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0DC3" w14:textId="4B935AB8" w:rsidR="00FA576D" w:rsidRPr="00FA576D" w:rsidRDefault="00FA576D" w:rsidP="00FA576D">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FA576D">
        <w:rPr>
          <w:rFonts w:ascii="Arial" w:eastAsia="Times New Roman" w:hAnsi="Arial" w:cs="Arial"/>
          <w:b/>
          <w:bCs/>
          <w:noProof/>
          <w:color w:val="000000"/>
          <w:sz w:val="18"/>
          <w:szCs w:val="18"/>
          <w:lang w:eastAsia="es-CR"/>
        </w:rPr>
        <w:drawing>
          <wp:inline distT="0" distB="0" distL="0" distR="0" wp14:anchorId="5CAE46D8" wp14:editId="66D319D8">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A576D">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FA576D" w:rsidRPr="00FA576D" w14:paraId="59C7C213" w14:textId="77777777" w:rsidTr="00FA576D">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3614DF50" w14:textId="77777777" w:rsidR="00FA576D" w:rsidRPr="00FA576D" w:rsidRDefault="00FA576D" w:rsidP="00FA576D">
            <w:pPr>
              <w:numPr>
                <w:ilvl w:val="0"/>
                <w:numId w:val="1"/>
              </w:numPr>
              <w:spacing w:after="0" w:line="280" w:lineRule="atLeast"/>
              <w:rPr>
                <w:rFonts w:ascii="Arial" w:eastAsia="Times New Roman" w:hAnsi="Arial" w:cs="Arial"/>
                <w:color w:val="050505"/>
                <w:spacing w:val="-15"/>
                <w:sz w:val="18"/>
                <w:szCs w:val="18"/>
                <w:lang w:eastAsia="es-CR"/>
              </w:rPr>
            </w:pPr>
            <w:r w:rsidRPr="00FA576D">
              <w:rPr>
                <w:rFonts w:ascii="Arial" w:eastAsia="Times New Roman" w:hAnsi="Arial" w:cs="Arial"/>
                <w:color w:val="050505"/>
                <w:spacing w:val="-15"/>
                <w:sz w:val="18"/>
                <w:szCs w:val="18"/>
                <w:lang w:eastAsia="es-CR"/>
              </w:rPr>
              <w:t>- Podrá realizar la consulta del historial detallado de concursos</w:t>
            </w:r>
          </w:p>
        </w:tc>
      </w:tr>
    </w:tbl>
    <w:p w14:paraId="5F6D2DB7"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A576D" w:rsidRPr="00FA576D" w14:paraId="132C229F" w14:textId="77777777" w:rsidTr="00FA576D">
        <w:trPr>
          <w:trHeight w:val="30"/>
          <w:jc w:val="center"/>
        </w:trPr>
        <w:tc>
          <w:tcPr>
            <w:tcW w:w="900" w:type="pct"/>
            <w:shd w:val="clear" w:color="auto" w:fill="4B769E"/>
            <w:vAlign w:val="center"/>
            <w:hideMark/>
          </w:tcPr>
          <w:p w14:paraId="7A7FA503"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0DEA54A3"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1BD9E18"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266F75B"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293A6395"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38E8F5"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FA576D" w:rsidRPr="00FA576D" w14:paraId="739F0981" w14:textId="77777777">
              <w:tc>
                <w:tcPr>
                  <w:tcW w:w="0" w:type="auto"/>
                  <w:vAlign w:val="center"/>
                  <w:hideMark/>
                </w:tcPr>
                <w:p w14:paraId="654DC58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p>
              </w:tc>
            </w:tr>
          </w:tbl>
          <w:p w14:paraId="373C8EAD"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r w:rsidR="00FA576D" w:rsidRPr="00FA576D" w14:paraId="18D50F56"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00B11B6"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B35102"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6" w:history="1">
              <w:r w:rsidRPr="00FA576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1375DB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12305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7" w:history="1">
              <w:r w:rsidRPr="00FA576D">
                <w:rPr>
                  <w:rFonts w:ascii="Arial" w:eastAsia="Times New Roman" w:hAnsi="Arial" w:cs="Arial"/>
                  <w:color w:val="333333"/>
                  <w:sz w:val="18"/>
                  <w:szCs w:val="18"/>
                  <w:u w:val="single"/>
                  <w:bdr w:val="none" w:sz="0" w:space="0" w:color="auto" w:frame="1"/>
                  <w:lang w:eastAsia="es-CR"/>
                </w:rPr>
                <w:t>Consultar</w:t>
              </w:r>
            </w:hyperlink>
          </w:p>
        </w:tc>
      </w:tr>
      <w:tr w:rsidR="00FA576D" w:rsidRPr="00FA576D" w14:paraId="64862483"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0BA23A5"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FF63CC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8" w:history="1">
              <w:r w:rsidRPr="00FA576D">
                <w:rPr>
                  <w:rFonts w:ascii="Arial" w:eastAsia="Times New Roman" w:hAnsi="Arial" w:cs="Arial"/>
                  <w:color w:val="333333"/>
                  <w:sz w:val="18"/>
                  <w:szCs w:val="18"/>
                  <w:u w:val="single"/>
                  <w:bdr w:val="none" w:sz="0" w:space="0" w:color="auto" w:frame="1"/>
                  <w:lang w:eastAsia="es-CR"/>
                </w:rPr>
                <w:t>Consultar</w:t>
              </w:r>
            </w:hyperlink>
          </w:p>
        </w:tc>
      </w:tr>
      <w:tr w:rsidR="00FA576D" w:rsidRPr="00FA576D" w14:paraId="1A825B97" w14:textId="77777777" w:rsidTr="00FA576D">
        <w:trPr>
          <w:trHeight w:val="30"/>
          <w:jc w:val="center"/>
        </w:trPr>
        <w:tc>
          <w:tcPr>
            <w:tcW w:w="0" w:type="auto"/>
            <w:gridSpan w:val="4"/>
            <w:vAlign w:val="center"/>
            <w:hideMark/>
          </w:tcPr>
          <w:p w14:paraId="0933925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160081FB"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2C8730A8"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[ 1. Información </w:t>
      </w:r>
      <w:proofErr w:type="gramStart"/>
      <w:r w:rsidRPr="00FA576D">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FA576D" w:rsidRPr="00FA576D" w14:paraId="1DE1CAB9" w14:textId="77777777" w:rsidTr="00FA576D">
        <w:trPr>
          <w:gridAfter w:val="2"/>
          <w:wAfter w:w="1884" w:type="dxa"/>
          <w:trHeight w:val="30"/>
          <w:jc w:val="center"/>
        </w:trPr>
        <w:tc>
          <w:tcPr>
            <w:tcW w:w="900" w:type="pct"/>
            <w:shd w:val="clear" w:color="auto" w:fill="4B769E"/>
            <w:vAlign w:val="center"/>
            <w:hideMark/>
          </w:tcPr>
          <w:p w14:paraId="596278E4"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1C4B731"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2B4B003"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8D13B6E"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7BCA5865"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2AD3ED"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111831"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9" w:history="1">
              <w:r w:rsidRPr="00FA576D">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2D9FBA0"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96EB3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10" w:history="1">
              <w:r w:rsidRPr="00FA576D">
                <w:rPr>
                  <w:rFonts w:ascii="Times New Roman" w:eastAsia="Times New Roman" w:hAnsi="Times New Roman" w:cs="Times New Roman"/>
                  <w:color w:val="14148C"/>
                  <w:sz w:val="18"/>
                  <w:szCs w:val="18"/>
                  <w:u w:val="single"/>
                  <w:lang w:eastAsia="es-CR"/>
                </w:rPr>
                <w:t>Contrato</w:t>
              </w:r>
            </w:hyperlink>
          </w:p>
        </w:tc>
      </w:tr>
      <w:tr w:rsidR="00FA576D" w:rsidRPr="00FA576D" w14:paraId="699C117A"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AE1C78"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86F22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22/09/2022 09:24</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A046B60"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983E5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Real</w:t>
            </w:r>
          </w:p>
        </w:tc>
      </w:tr>
      <w:tr w:rsidR="00FA576D" w:rsidRPr="00FA576D" w14:paraId="191E7763"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35763EB"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A0E5BE"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r w:rsidRPr="00FA576D">
              <w:rPr>
                <w:rFonts w:ascii="Times New Roman" w:eastAsia="Times New Roman" w:hAnsi="Times New Roman" w:cs="Times New Roman"/>
                <w:b/>
                <w:bCs/>
                <w:sz w:val="18"/>
                <w:szCs w:val="18"/>
                <w:lang w:eastAsia="es-CR"/>
              </w:rPr>
              <w:t>2022LA-000027-0032000702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9A8CC8"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179790" w14:textId="42D65285"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24E0B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FA576D">
              <w:rPr>
                <w:rFonts w:ascii="Times New Roman" w:eastAsia="Times New Roman" w:hAnsi="Times New Roman" w:cs="Times New Roman"/>
                <w:sz w:val="18"/>
                <w:szCs w:val="18"/>
                <w:lang w:eastAsia="es-CR"/>
              </w:rPr>
              <w:t> - </w:t>
            </w:r>
            <w:r w:rsidRPr="00FA576D">
              <w:rPr>
                <w:rFonts w:ascii="Times New Roman" w:eastAsia="Times New Roman" w:hAnsi="Times New Roman" w:cs="Times New Roman"/>
                <w:sz w:val="18"/>
                <w:szCs w:val="18"/>
                <w:lang w:eastAsia="es-CR"/>
              </w:rPr>
              <w:object w:dxaOrig="1440" w:dyaOrig="1440" w14:anchorId="5B2D814A">
                <v:shape id="_x0000_i1058" type="#_x0000_t75" style="width:49.5pt;height:18pt" o:ole="">
                  <v:imagedata r:id="rId13" o:title=""/>
                </v:shape>
                <w:control r:id="rId14" w:name="DefaultOcxName1" w:shapeid="_x0000_i1058"/>
              </w:object>
            </w:r>
          </w:p>
        </w:tc>
      </w:tr>
      <w:tr w:rsidR="00FA576D" w:rsidRPr="00FA576D" w14:paraId="7A179361" w14:textId="77777777" w:rsidTr="00FA576D">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D6BF0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6BFE0A"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r w:rsidRPr="00FA576D">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EFD6E7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83CB3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294ABFCA"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57DFC5A"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46FC4E"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15" w:history="1">
              <w:r w:rsidRPr="00FA576D">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74A4708"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93B9C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16" w:history="1">
              <w:r w:rsidRPr="00FA576D">
                <w:rPr>
                  <w:rFonts w:ascii="Times New Roman" w:eastAsia="Times New Roman" w:hAnsi="Times New Roman" w:cs="Times New Roman"/>
                  <w:color w:val="14148C"/>
                  <w:sz w:val="18"/>
                  <w:szCs w:val="18"/>
                  <w:u w:val="single"/>
                  <w:lang w:eastAsia="es-CR"/>
                </w:rPr>
                <w:t>RONALD QUIROS BRENES</w:t>
              </w:r>
            </w:hyperlink>
          </w:p>
        </w:tc>
      </w:tr>
      <w:tr w:rsidR="00FA576D" w:rsidRPr="00FA576D" w14:paraId="625FEBFC"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3AC8093"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CD5939"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17" w:history="1">
              <w:r w:rsidRPr="00FA576D">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FE4C70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B46A54"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Registro</w:t>
            </w:r>
          </w:p>
        </w:tc>
      </w:tr>
      <w:tr w:rsidR="00FA576D" w:rsidRPr="00FA576D" w14:paraId="310FF034" w14:textId="77777777" w:rsidTr="00FA576D">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ED09BA"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9ADC9D"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40E6E25"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A445A0"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20220902620-00</w:t>
            </w:r>
          </w:p>
        </w:tc>
      </w:tr>
      <w:tr w:rsidR="00FA576D" w:rsidRPr="00FA576D" w14:paraId="70A9AAD6"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B7ED601"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BE4B968"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r w:rsidRPr="00FA576D">
              <w:rPr>
                <w:rFonts w:ascii="Times New Roman" w:eastAsia="Times New Roman" w:hAnsi="Times New Roman" w:cs="Times New Roman"/>
                <w:b/>
                <w:bCs/>
                <w:sz w:val="18"/>
                <w:szCs w:val="18"/>
                <w:lang w:eastAsia="es-CR"/>
              </w:rPr>
              <w:t>Mejoramiento superficie de ruedo Calle Cartagena Santa Rosa, La Rita</w:t>
            </w:r>
          </w:p>
        </w:tc>
      </w:tr>
      <w:tr w:rsidR="00FA576D" w:rsidRPr="00FA576D" w14:paraId="46E78B68"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80BCEB3"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80585B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OBRA PUBLICA</w:t>
            </w:r>
          </w:p>
        </w:tc>
      </w:tr>
      <w:tr w:rsidR="00FA576D" w:rsidRPr="00FA576D" w14:paraId="2B1B6FF7"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BDBEB06"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ED421A3"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r w:rsidRPr="00FA576D">
              <w:rPr>
                <w:rFonts w:ascii="Times New Roman" w:eastAsia="Times New Roman" w:hAnsi="Times New Roman" w:cs="Times New Roman"/>
                <w:b/>
                <w:bCs/>
                <w:sz w:val="18"/>
                <w:szCs w:val="18"/>
                <w:lang w:eastAsia="es-CR"/>
              </w:rPr>
              <w:t>LICITACIÓN ABREVIADA</w:t>
            </w:r>
          </w:p>
        </w:tc>
      </w:tr>
      <w:tr w:rsidR="00FA576D" w:rsidRPr="00FA576D" w14:paraId="35608096" w14:textId="77777777" w:rsidTr="00FA576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6A3130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91E95AA"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Cantidad definida</w:t>
            </w:r>
          </w:p>
        </w:tc>
      </w:tr>
      <w:tr w:rsidR="00FA576D" w:rsidRPr="00FA576D" w14:paraId="763013AD"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31CE90"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CE3C82"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r w:rsidRPr="00FA576D">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1F42B0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F23A9A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18" w:history="1">
              <w:r w:rsidRPr="00FA576D">
                <w:rPr>
                  <w:rFonts w:ascii="Times New Roman" w:eastAsia="Times New Roman" w:hAnsi="Times New Roman" w:cs="Times New Roman"/>
                  <w:color w:val="333333"/>
                  <w:sz w:val="18"/>
                  <w:szCs w:val="18"/>
                  <w:u w:val="single"/>
                  <w:lang w:eastAsia="es-CR"/>
                </w:rPr>
                <w:t>https://www.sicop.go.cr</w:t>
              </w:r>
            </w:hyperlink>
          </w:p>
        </w:tc>
      </w:tr>
      <w:tr w:rsidR="00FA576D" w:rsidRPr="00FA576D" w14:paraId="51071030"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6FD3E7"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62108B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b/>
                <w:bCs/>
                <w:sz w:val="18"/>
                <w:szCs w:val="18"/>
                <w:lang w:eastAsia="es-CR"/>
              </w:rPr>
              <w:t>22/09/2022 10:00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C58B02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16B515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b/>
                <w:bCs/>
                <w:sz w:val="18"/>
                <w:szCs w:val="18"/>
                <w:lang w:eastAsia="es-CR"/>
              </w:rPr>
              <w:t>29/09/2022 15:00</w:t>
            </w:r>
          </w:p>
        </w:tc>
        <w:tc>
          <w:tcPr>
            <w:tcW w:w="0" w:type="auto"/>
            <w:vAlign w:val="center"/>
            <w:hideMark/>
          </w:tcPr>
          <w:p w14:paraId="6D1C49C6"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1472298"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r>
      <w:tr w:rsidR="00FA576D" w:rsidRPr="00FA576D" w14:paraId="3FD5A31B"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04DBBB"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06E43B1"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b/>
                <w:bCs/>
                <w:sz w:val="18"/>
                <w:szCs w:val="18"/>
                <w:lang w:eastAsia="es-CR"/>
              </w:rPr>
              <w:t>29/09/2022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1279DF8"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7E3DD34"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9 </w:t>
            </w:r>
            <w:proofErr w:type="gramStart"/>
            <w:r w:rsidRPr="00FA576D">
              <w:rPr>
                <w:rFonts w:ascii="Times New Roman" w:eastAsia="Times New Roman" w:hAnsi="Times New Roman" w:cs="Times New Roman"/>
                <w:sz w:val="18"/>
                <w:szCs w:val="18"/>
                <w:lang w:eastAsia="es-CR"/>
              </w:rPr>
              <w:t>Días</w:t>
            </w:r>
            <w:proofErr w:type="gramEnd"/>
            <w:r w:rsidRPr="00FA576D">
              <w:rPr>
                <w:rFonts w:ascii="Times New Roman" w:eastAsia="Times New Roman" w:hAnsi="Times New Roman" w:cs="Times New Roman"/>
                <w:sz w:val="18"/>
                <w:szCs w:val="18"/>
                <w:lang w:eastAsia="es-CR"/>
              </w:rPr>
              <w:t xml:space="preserve"> naturales</w:t>
            </w:r>
          </w:p>
        </w:tc>
        <w:tc>
          <w:tcPr>
            <w:tcW w:w="0" w:type="auto"/>
            <w:vAlign w:val="center"/>
            <w:hideMark/>
          </w:tcPr>
          <w:p w14:paraId="3BA9F0E1"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18AAB2E"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r>
      <w:tr w:rsidR="00FA576D" w:rsidRPr="00FA576D" w14:paraId="773927E2"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1DF20C6"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7F90253"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35.000.000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6DB256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037164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c>
          <w:tcPr>
            <w:tcW w:w="0" w:type="auto"/>
            <w:vAlign w:val="center"/>
            <w:hideMark/>
          </w:tcPr>
          <w:p w14:paraId="4C5E28D6"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351766D"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r>
      <w:tr w:rsidR="00FA576D" w:rsidRPr="00FA576D" w14:paraId="2DC78C5B" w14:textId="77777777" w:rsidTr="00FA576D">
        <w:trPr>
          <w:jc w:val="center"/>
        </w:trPr>
        <w:tc>
          <w:tcPr>
            <w:tcW w:w="0" w:type="auto"/>
            <w:vAlign w:val="center"/>
            <w:hideMark/>
          </w:tcPr>
          <w:p w14:paraId="66BC05B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5633CD4A"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C57763D"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25FBA48"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D7A37DF"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4BE2614"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r>
      <w:tr w:rsidR="00FA576D" w:rsidRPr="00FA576D" w14:paraId="0F234203" w14:textId="77777777" w:rsidTr="00FA576D">
        <w:trPr>
          <w:trHeight w:val="30"/>
          <w:jc w:val="center"/>
        </w:trPr>
        <w:tc>
          <w:tcPr>
            <w:tcW w:w="0" w:type="auto"/>
            <w:gridSpan w:val="4"/>
            <w:vAlign w:val="center"/>
            <w:hideMark/>
          </w:tcPr>
          <w:p w14:paraId="5B6056A6"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9E9051C"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B75BEBE" w14:textId="77777777" w:rsidR="00FA576D" w:rsidRPr="00FA576D" w:rsidRDefault="00FA576D" w:rsidP="00FA576D">
            <w:pPr>
              <w:wordWrap w:val="0"/>
              <w:spacing w:after="0" w:line="240" w:lineRule="auto"/>
              <w:rPr>
                <w:rFonts w:ascii="Times New Roman" w:eastAsia="Times New Roman" w:hAnsi="Times New Roman" w:cs="Times New Roman"/>
                <w:sz w:val="18"/>
                <w:szCs w:val="18"/>
                <w:lang w:eastAsia="es-CR"/>
              </w:rPr>
            </w:pPr>
          </w:p>
        </w:tc>
      </w:tr>
    </w:tbl>
    <w:p w14:paraId="56A82F66"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0D2F52BF"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[ 2. Sistema de Evaluación de </w:t>
      </w:r>
      <w:proofErr w:type="gramStart"/>
      <w:r w:rsidRPr="00FA576D">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A576D" w:rsidRPr="00FA576D" w14:paraId="11702E95" w14:textId="77777777" w:rsidTr="00FA576D">
        <w:trPr>
          <w:trHeight w:val="30"/>
          <w:jc w:val="center"/>
        </w:trPr>
        <w:tc>
          <w:tcPr>
            <w:tcW w:w="0" w:type="auto"/>
            <w:gridSpan w:val="2"/>
            <w:shd w:val="clear" w:color="auto" w:fill="4B769E"/>
            <w:vAlign w:val="center"/>
            <w:hideMark/>
          </w:tcPr>
          <w:p w14:paraId="6B861212"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r>
      <w:tr w:rsidR="00FA576D" w:rsidRPr="00FA576D" w14:paraId="42A278C5"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B7CF4A"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981677"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Automática por SICOP   </w:t>
            </w:r>
            <w:hyperlink r:id="rId19" w:history="1">
              <w:r w:rsidRPr="00FA576D">
                <w:rPr>
                  <w:rFonts w:ascii="Arial" w:eastAsia="Times New Roman" w:hAnsi="Arial" w:cs="Arial"/>
                  <w:color w:val="333333"/>
                  <w:sz w:val="18"/>
                  <w:szCs w:val="18"/>
                  <w:u w:val="single"/>
                  <w:bdr w:val="none" w:sz="0" w:space="0" w:color="auto" w:frame="1"/>
                  <w:lang w:eastAsia="es-CR"/>
                </w:rPr>
                <w:t>Consulta de los factores de evaluación</w:t>
              </w:r>
            </w:hyperlink>
            <w:r w:rsidRPr="00FA576D">
              <w:rPr>
                <w:rFonts w:ascii="Times New Roman" w:eastAsia="Times New Roman" w:hAnsi="Times New Roman" w:cs="Times New Roman"/>
                <w:sz w:val="18"/>
                <w:szCs w:val="18"/>
                <w:lang w:eastAsia="es-CR"/>
              </w:rPr>
              <w:t>   </w:t>
            </w:r>
            <w:hyperlink r:id="rId20" w:history="1">
              <w:r w:rsidRPr="00FA576D">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FA576D" w:rsidRPr="00FA576D" w14:paraId="3C0BCBA2"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DFFF77B"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C60DC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21" w:history="1">
              <w:r w:rsidRPr="00FA576D">
                <w:rPr>
                  <w:rFonts w:ascii="Times New Roman" w:eastAsia="Times New Roman" w:hAnsi="Times New Roman" w:cs="Times New Roman"/>
                  <w:color w:val="14148C"/>
                  <w:sz w:val="18"/>
                  <w:szCs w:val="18"/>
                  <w:u w:val="single"/>
                  <w:lang w:eastAsia="es-CR"/>
                </w:rPr>
                <w:t>RONALD QUIROS BRENES</w:t>
              </w:r>
            </w:hyperlink>
          </w:p>
        </w:tc>
      </w:tr>
      <w:tr w:rsidR="00FA576D" w:rsidRPr="00FA576D" w14:paraId="4B14E8FF" w14:textId="77777777" w:rsidTr="00FA576D">
        <w:trPr>
          <w:trHeight w:val="30"/>
          <w:jc w:val="center"/>
        </w:trPr>
        <w:tc>
          <w:tcPr>
            <w:tcW w:w="0" w:type="auto"/>
            <w:gridSpan w:val="2"/>
            <w:vAlign w:val="center"/>
            <w:hideMark/>
          </w:tcPr>
          <w:p w14:paraId="2B8FEA1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p>
        </w:tc>
      </w:tr>
    </w:tbl>
    <w:p w14:paraId="7C3B5AA5"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0C116E3F"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A. Criterios </w:t>
      </w:r>
      <w:proofErr w:type="gramStart"/>
      <w:r w:rsidRPr="00FA576D">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A576D" w:rsidRPr="00FA576D" w14:paraId="581F6FE4" w14:textId="77777777" w:rsidTr="00FA576D">
        <w:trPr>
          <w:trHeight w:val="30"/>
          <w:jc w:val="center"/>
        </w:trPr>
        <w:tc>
          <w:tcPr>
            <w:tcW w:w="900" w:type="pct"/>
            <w:shd w:val="clear" w:color="auto" w:fill="4B769E"/>
            <w:vAlign w:val="center"/>
            <w:hideMark/>
          </w:tcPr>
          <w:p w14:paraId="13BF1592"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4AB3BBC"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6B48EF16"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145A70"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DE6802" w14:textId="268F54C3"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7BC5E013">
                <v:shape id="_x0000_i1057" type="#_x0000_t75" style="width:211.5pt;height:60.75pt" o:ole="">
                  <v:imagedata r:id="rId22" o:title=""/>
                </v:shape>
                <w:control r:id="rId23" w:name="DefaultOcxName2" w:shapeid="_x0000_i1057"/>
              </w:object>
            </w:r>
          </w:p>
        </w:tc>
      </w:tr>
      <w:tr w:rsidR="00FA576D" w:rsidRPr="00FA576D" w14:paraId="4154CF08" w14:textId="77777777" w:rsidTr="00FA576D">
        <w:trPr>
          <w:trHeight w:val="30"/>
          <w:jc w:val="center"/>
        </w:trPr>
        <w:tc>
          <w:tcPr>
            <w:tcW w:w="0" w:type="auto"/>
            <w:gridSpan w:val="2"/>
            <w:vAlign w:val="center"/>
            <w:hideMark/>
          </w:tcPr>
          <w:p w14:paraId="68092171"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6D973DB8"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5E27B78D"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B. </w:t>
      </w:r>
      <w:proofErr w:type="gramStart"/>
      <w:r w:rsidRPr="00FA576D">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A576D" w:rsidRPr="00FA576D" w14:paraId="6E24E58F" w14:textId="77777777" w:rsidTr="00FA576D">
        <w:trPr>
          <w:trHeight w:val="30"/>
          <w:jc w:val="center"/>
        </w:trPr>
        <w:tc>
          <w:tcPr>
            <w:tcW w:w="900" w:type="pct"/>
            <w:shd w:val="clear" w:color="auto" w:fill="4B769E"/>
            <w:vAlign w:val="center"/>
            <w:hideMark/>
          </w:tcPr>
          <w:p w14:paraId="34B971DE"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9521CBA"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58435F0E"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877E8F"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0F0519"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23/09/2022 15:00  </w:t>
            </w:r>
            <w:hyperlink r:id="rId24" w:tooltip="Aclaración" w:history="1">
              <w:r w:rsidRPr="00FA576D">
                <w:rPr>
                  <w:rFonts w:ascii="Arial" w:eastAsia="Times New Roman" w:hAnsi="Arial" w:cs="Arial"/>
                  <w:color w:val="333333"/>
                  <w:sz w:val="18"/>
                  <w:szCs w:val="18"/>
                  <w:u w:val="single"/>
                  <w:bdr w:val="none" w:sz="0" w:space="0" w:color="auto" w:frame="1"/>
                  <w:lang w:eastAsia="es-CR"/>
                </w:rPr>
                <w:t>Solicitud de Aclaración</w:t>
              </w:r>
            </w:hyperlink>
            <w:r w:rsidRPr="00FA576D">
              <w:rPr>
                <w:rFonts w:ascii="Times New Roman" w:eastAsia="Times New Roman" w:hAnsi="Times New Roman" w:cs="Times New Roman"/>
                <w:sz w:val="18"/>
                <w:szCs w:val="18"/>
                <w:lang w:eastAsia="es-CR"/>
              </w:rPr>
              <w:t> </w:t>
            </w:r>
            <w:hyperlink r:id="rId25" w:tooltip="Aclaración" w:history="1">
              <w:r w:rsidRPr="00FA576D">
                <w:rPr>
                  <w:rFonts w:ascii="Arial" w:eastAsia="Times New Roman" w:hAnsi="Arial" w:cs="Arial"/>
                  <w:color w:val="333333"/>
                  <w:sz w:val="18"/>
                  <w:szCs w:val="18"/>
                  <w:u w:val="single"/>
                  <w:bdr w:val="none" w:sz="0" w:space="0" w:color="auto" w:frame="1"/>
                  <w:lang w:eastAsia="es-CR"/>
                </w:rPr>
                <w:t>Consulta de Aclaración</w:t>
              </w:r>
            </w:hyperlink>
          </w:p>
        </w:tc>
      </w:tr>
      <w:tr w:rsidR="00FA576D" w:rsidRPr="00FA576D" w14:paraId="39893FCF"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A2872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27F90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715349E5"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161BFDD"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0A6F0D"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hyperlink r:id="rId26" w:history="1">
              <w:r w:rsidRPr="00FA576D">
                <w:rPr>
                  <w:rFonts w:ascii="Times New Roman" w:eastAsia="Times New Roman" w:hAnsi="Times New Roman" w:cs="Times New Roman"/>
                  <w:color w:val="14148C"/>
                  <w:sz w:val="18"/>
                  <w:szCs w:val="18"/>
                  <w:u w:val="single"/>
                  <w:lang w:eastAsia="es-CR"/>
                </w:rPr>
                <w:t>RONALD QUIROS BRENES</w:t>
              </w:r>
            </w:hyperlink>
          </w:p>
        </w:tc>
      </w:tr>
      <w:tr w:rsidR="00FA576D" w:rsidRPr="00FA576D" w14:paraId="08953BDA"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46BFEB"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3D593C"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2361A767" w14:textId="77777777" w:rsidTr="00FA576D">
        <w:trPr>
          <w:trHeight w:val="30"/>
          <w:jc w:val="center"/>
        </w:trPr>
        <w:tc>
          <w:tcPr>
            <w:tcW w:w="0" w:type="auto"/>
            <w:gridSpan w:val="2"/>
            <w:vAlign w:val="center"/>
            <w:hideMark/>
          </w:tcPr>
          <w:p w14:paraId="6025C0C8"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745FDFB9"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1D16BD16"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C. Información del recurso de </w:t>
      </w:r>
      <w:proofErr w:type="gramStart"/>
      <w:r w:rsidRPr="00FA576D">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A576D" w:rsidRPr="00FA576D" w14:paraId="7598B954" w14:textId="77777777" w:rsidTr="00FA576D">
        <w:trPr>
          <w:trHeight w:val="30"/>
          <w:jc w:val="center"/>
        </w:trPr>
        <w:tc>
          <w:tcPr>
            <w:tcW w:w="0" w:type="auto"/>
            <w:gridSpan w:val="2"/>
            <w:shd w:val="clear" w:color="auto" w:fill="4B769E"/>
            <w:vAlign w:val="center"/>
            <w:hideMark/>
          </w:tcPr>
          <w:p w14:paraId="0C60B8A8"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r>
      <w:tr w:rsidR="00FA576D" w:rsidRPr="00FA576D" w14:paraId="41BEB851"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0AC379"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F9F1D1"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Admisible</w:t>
            </w:r>
          </w:p>
        </w:tc>
      </w:tr>
      <w:tr w:rsidR="00FA576D" w:rsidRPr="00FA576D" w14:paraId="05021637"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B1C9A7"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91D76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23/09/2022 15:00</w:t>
            </w:r>
          </w:p>
        </w:tc>
      </w:tr>
      <w:tr w:rsidR="00FA576D" w:rsidRPr="00FA576D" w14:paraId="716F6104" w14:textId="77777777" w:rsidTr="00FA576D">
        <w:trPr>
          <w:trHeight w:val="30"/>
          <w:jc w:val="center"/>
        </w:trPr>
        <w:tc>
          <w:tcPr>
            <w:tcW w:w="0" w:type="auto"/>
            <w:gridSpan w:val="2"/>
            <w:vAlign w:val="center"/>
            <w:hideMark/>
          </w:tcPr>
          <w:p w14:paraId="3C1AF680"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p>
        </w:tc>
      </w:tr>
    </w:tbl>
    <w:p w14:paraId="58E9D275"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1D3BC406"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[ 3. Información de pago para </w:t>
      </w:r>
      <w:proofErr w:type="gramStart"/>
      <w:r w:rsidRPr="00FA576D">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FA576D" w:rsidRPr="00FA576D" w14:paraId="1A35B8E9" w14:textId="77777777" w:rsidTr="00FA576D">
        <w:trPr>
          <w:trHeight w:val="30"/>
          <w:jc w:val="center"/>
        </w:trPr>
        <w:tc>
          <w:tcPr>
            <w:tcW w:w="900" w:type="pct"/>
            <w:shd w:val="clear" w:color="auto" w:fill="4B769E"/>
            <w:vAlign w:val="center"/>
            <w:hideMark/>
          </w:tcPr>
          <w:p w14:paraId="18DBD4C7"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447E8B6B"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45B75965"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25ED4325"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1E5660E0"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A038DA7"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5DEC54"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F400FE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AE21DF"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p>
        </w:tc>
      </w:tr>
      <w:tr w:rsidR="00FA576D" w:rsidRPr="00FA576D" w14:paraId="256688E1" w14:textId="77777777" w:rsidTr="00FA576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2CF2453"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FB171C7"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p>
        </w:tc>
      </w:tr>
      <w:tr w:rsidR="00FA576D" w:rsidRPr="00FA576D" w14:paraId="6B65A0FB" w14:textId="77777777" w:rsidTr="00FA576D">
        <w:trPr>
          <w:trHeight w:val="30"/>
          <w:jc w:val="center"/>
        </w:trPr>
        <w:tc>
          <w:tcPr>
            <w:tcW w:w="0" w:type="auto"/>
            <w:gridSpan w:val="4"/>
            <w:vAlign w:val="center"/>
            <w:hideMark/>
          </w:tcPr>
          <w:p w14:paraId="699DF24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34DDA6AF"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365057D3"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[ 4. </w:t>
      </w:r>
      <w:proofErr w:type="gramStart"/>
      <w:r w:rsidRPr="00FA576D">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A576D" w:rsidRPr="00FA576D" w14:paraId="6FBD5918" w14:textId="77777777" w:rsidTr="00FA576D">
        <w:trPr>
          <w:trHeight w:val="30"/>
          <w:jc w:val="center"/>
        </w:trPr>
        <w:tc>
          <w:tcPr>
            <w:tcW w:w="0" w:type="auto"/>
            <w:gridSpan w:val="4"/>
            <w:shd w:val="clear" w:color="auto" w:fill="4B769E"/>
            <w:vAlign w:val="center"/>
            <w:hideMark/>
          </w:tcPr>
          <w:p w14:paraId="434601BC"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r>
      <w:tr w:rsidR="00FA576D" w:rsidRPr="00FA576D" w14:paraId="1A3A881E"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E0FD8B7"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F9CD01"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Garantía electrónica</w:t>
            </w:r>
          </w:p>
        </w:tc>
      </w:tr>
      <w:tr w:rsidR="00FA576D" w:rsidRPr="00FA576D" w14:paraId="6E3091F7"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8497D3"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3C16AF2"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28FDE00B"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5C9894"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3565CAD"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32E3CCD"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FDF6A4D"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2B29190D"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E88D832"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2DAB39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Sí</w:t>
            </w:r>
          </w:p>
        </w:tc>
      </w:tr>
      <w:tr w:rsidR="00FA576D" w:rsidRPr="00FA576D" w14:paraId="30FEC4CF"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B2D619"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1CC56C6"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729ADAB"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4F83465"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3 meses</w:t>
            </w:r>
          </w:p>
        </w:tc>
      </w:tr>
      <w:tr w:rsidR="00FA576D" w:rsidRPr="00FA576D" w14:paraId="165DF33C"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D102EE"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56A341C"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1CCC98C3"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490F34"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D8FF87"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DCFBC61" w14:textId="77777777" w:rsidR="00FA576D" w:rsidRPr="00FA576D" w:rsidRDefault="00FA576D" w:rsidP="00FA576D">
            <w:pPr>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7AA304"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44D7D658" w14:textId="77777777" w:rsidTr="00FA576D">
        <w:trPr>
          <w:trHeight w:val="30"/>
          <w:jc w:val="center"/>
        </w:trPr>
        <w:tc>
          <w:tcPr>
            <w:tcW w:w="0" w:type="auto"/>
            <w:gridSpan w:val="4"/>
            <w:vAlign w:val="center"/>
            <w:hideMark/>
          </w:tcPr>
          <w:p w14:paraId="700D2F2D"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p>
        </w:tc>
      </w:tr>
    </w:tbl>
    <w:p w14:paraId="2746D7B2"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63CD8674"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[ 5. </w:t>
      </w:r>
      <w:proofErr w:type="gramStart"/>
      <w:r w:rsidRPr="00FA576D">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A576D" w:rsidRPr="00FA576D" w14:paraId="33CEDC5B" w14:textId="77777777" w:rsidTr="00FA576D">
        <w:trPr>
          <w:trHeight w:val="30"/>
          <w:jc w:val="center"/>
        </w:trPr>
        <w:tc>
          <w:tcPr>
            <w:tcW w:w="900" w:type="pct"/>
            <w:shd w:val="clear" w:color="auto" w:fill="4B769E"/>
            <w:vAlign w:val="center"/>
            <w:hideMark/>
          </w:tcPr>
          <w:p w14:paraId="5EABF238"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57845A2"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21411EB"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7005BD0"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6143FE57"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E865D4"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 xml:space="preserve">Número máximo de </w:t>
            </w:r>
            <w:proofErr w:type="gramStart"/>
            <w:r w:rsidRPr="00FA576D">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B97368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313C1F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8041FC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0</w:t>
            </w:r>
          </w:p>
        </w:tc>
      </w:tr>
      <w:tr w:rsidR="00FA576D" w:rsidRPr="00FA576D" w14:paraId="1DDD106E"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88142C6"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1EB605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30 </w:t>
            </w:r>
            <w:proofErr w:type="gramStart"/>
            <w:r w:rsidRPr="00FA576D">
              <w:rPr>
                <w:rFonts w:ascii="Times New Roman" w:eastAsia="Times New Roman" w:hAnsi="Times New Roman" w:cs="Times New Roman"/>
                <w:sz w:val="18"/>
                <w:szCs w:val="18"/>
                <w:lang w:eastAsia="es-CR"/>
              </w:rPr>
              <w:t>Días</w:t>
            </w:r>
            <w:proofErr w:type="gramEnd"/>
            <w:r w:rsidRPr="00FA576D">
              <w:rPr>
                <w:rFonts w:ascii="Times New Roman" w:eastAsia="Times New Roman" w:hAnsi="Times New Roman" w:cs="Times New Roman"/>
                <w:sz w:val="18"/>
                <w:szCs w:val="18"/>
                <w:lang w:eastAsia="es-CR"/>
              </w:rPr>
              <w:t xml:space="preserve"> naturales</w:t>
            </w:r>
          </w:p>
        </w:tc>
      </w:tr>
      <w:tr w:rsidR="00FA576D" w:rsidRPr="00FA576D" w14:paraId="7E0511C3"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4CBFF5D"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105D7D"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BDF61E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BC689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4F72E48A"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876CCA"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D653A1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Todos</w:t>
            </w:r>
          </w:p>
        </w:tc>
      </w:tr>
      <w:tr w:rsidR="00FA576D" w:rsidRPr="00FA576D" w14:paraId="51B3DE23"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5B66DF5"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2A5121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Sí</w:t>
            </w:r>
          </w:p>
        </w:tc>
      </w:tr>
      <w:tr w:rsidR="00FA576D" w:rsidRPr="00FA576D" w14:paraId="2ED6B025"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C5DC020"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3A07C8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42C01744" w14:textId="77777777" w:rsidTr="00FA576D">
        <w:trPr>
          <w:trHeight w:val="30"/>
          <w:jc w:val="center"/>
        </w:trPr>
        <w:tc>
          <w:tcPr>
            <w:tcW w:w="0" w:type="auto"/>
            <w:gridSpan w:val="4"/>
            <w:vAlign w:val="center"/>
            <w:hideMark/>
          </w:tcPr>
          <w:p w14:paraId="7D305880"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5E4973C7"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42EB7E99"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[ 6. </w:t>
      </w:r>
      <w:proofErr w:type="gramStart"/>
      <w:r w:rsidRPr="00FA576D">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A576D" w:rsidRPr="00FA576D" w14:paraId="621C802A" w14:textId="77777777" w:rsidTr="00FA576D">
        <w:trPr>
          <w:trHeight w:val="30"/>
          <w:jc w:val="center"/>
        </w:trPr>
        <w:tc>
          <w:tcPr>
            <w:tcW w:w="900" w:type="pct"/>
            <w:shd w:val="clear" w:color="auto" w:fill="4B769E"/>
            <w:vAlign w:val="center"/>
            <w:hideMark/>
          </w:tcPr>
          <w:p w14:paraId="5F647D3C"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D2555D8"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C5AFA4A"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940B2EA"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619A33F3"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A6DBE3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F26766E"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Exento</w:t>
            </w:r>
          </w:p>
        </w:tc>
      </w:tr>
      <w:tr w:rsidR="00FA576D" w:rsidRPr="00FA576D" w14:paraId="3891657E"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C7D0E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3A5659C"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B380717"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F74A2A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Institución 0 %  </w:t>
            </w:r>
            <w:r w:rsidRPr="00FA576D">
              <w:rPr>
                <w:rFonts w:ascii="Times New Roman" w:eastAsia="Times New Roman" w:hAnsi="Times New Roman" w:cs="Times New Roman"/>
                <w:sz w:val="18"/>
                <w:szCs w:val="18"/>
                <w:lang w:eastAsia="es-CR"/>
              </w:rPr>
              <w:br/>
              <w:t>  Proveedor 50 %</w:t>
            </w:r>
          </w:p>
        </w:tc>
      </w:tr>
      <w:tr w:rsidR="00FA576D" w:rsidRPr="00FA576D" w14:paraId="2865C8BF"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EF77DA"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9D5C14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FA576D">
              <w:rPr>
                <w:rFonts w:ascii="Times New Roman" w:eastAsia="Times New Roman" w:hAnsi="Times New Roman" w:cs="Times New Roman"/>
                <w:sz w:val="18"/>
                <w:szCs w:val="18"/>
                <w:lang w:eastAsia="es-CR"/>
              </w:rPr>
              <w:t>Nº</w:t>
            </w:r>
            <w:proofErr w:type="spellEnd"/>
            <w:r w:rsidRPr="00FA576D">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FA576D" w:rsidRPr="00FA576D" w14:paraId="36680252"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D30114"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0DD5739"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FA576D">
              <w:rPr>
                <w:rFonts w:ascii="Times New Roman" w:eastAsia="Times New Roman" w:hAnsi="Times New Roman" w:cs="Times New Roman"/>
                <w:sz w:val="18"/>
                <w:szCs w:val="18"/>
                <w:lang w:eastAsia="es-CR"/>
              </w:rPr>
              <w:t>2)...</w:t>
            </w:r>
            <w:proofErr w:type="gramEnd"/>
            <w:r w:rsidRPr="00FA576D">
              <w:rPr>
                <w:rFonts w:ascii="Times New Roman" w:eastAsia="Times New Roman" w:hAnsi="Times New Roman" w:cs="Times New Roman"/>
                <w:sz w:val="18"/>
                <w:szCs w:val="18"/>
                <w:lang w:eastAsia="es-CR"/>
              </w:rPr>
              <w:t>LOS BIENES Y SERVICIOS QUE VENDA, PRESTE O ADQUIERAN LAS CORPORACIONES MUNICIPALES</w:t>
            </w:r>
          </w:p>
        </w:tc>
      </w:tr>
      <w:tr w:rsidR="00FA576D" w:rsidRPr="00FA576D" w14:paraId="2AC7DBC0" w14:textId="77777777" w:rsidTr="00FA576D">
        <w:trPr>
          <w:trHeight w:val="30"/>
          <w:jc w:val="center"/>
        </w:trPr>
        <w:tc>
          <w:tcPr>
            <w:tcW w:w="0" w:type="auto"/>
            <w:gridSpan w:val="4"/>
            <w:vAlign w:val="center"/>
            <w:hideMark/>
          </w:tcPr>
          <w:p w14:paraId="4F2DCAB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504630D6"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2FCC64A6"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[ 7. Condiciones de </w:t>
      </w:r>
      <w:proofErr w:type="gramStart"/>
      <w:r w:rsidRPr="00FA576D">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A576D" w:rsidRPr="00FA576D" w14:paraId="7D69C99F" w14:textId="77777777" w:rsidTr="00FA576D">
        <w:trPr>
          <w:trHeight w:val="30"/>
          <w:jc w:val="center"/>
        </w:trPr>
        <w:tc>
          <w:tcPr>
            <w:tcW w:w="900" w:type="pct"/>
            <w:shd w:val="clear" w:color="auto" w:fill="4B769E"/>
            <w:vAlign w:val="center"/>
            <w:hideMark/>
          </w:tcPr>
          <w:p w14:paraId="4F3E0527"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95882A3"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398560B"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629D1FE"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63BEBBD7"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E68DC7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DF6779"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2 </w:t>
            </w:r>
            <w:proofErr w:type="gramStart"/>
            <w:r w:rsidRPr="00FA576D">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0917269"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DEFDE2"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 1 </w:t>
            </w:r>
            <w:proofErr w:type="gramStart"/>
            <w:r w:rsidRPr="00FA576D">
              <w:rPr>
                <w:rFonts w:ascii="Times New Roman" w:eastAsia="Times New Roman" w:hAnsi="Times New Roman" w:cs="Times New Roman"/>
                <w:sz w:val="18"/>
                <w:szCs w:val="18"/>
                <w:lang w:eastAsia="es-CR"/>
              </w:rPr>
              <w:t>Meses</w:t>
            </w:r>
            <w:proofErr w:type="gramEnd"/>
          </w:p>
        </w:tc>
      </w:tr>
      <w:tr w:rsidR="00FA576D" w:rsidRPr="00FA576D" w14:paraId="25D6F4E2"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73900F2"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E61596"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FA576D" w:rsidRPr="00FA576D" w14:paraId="204F8D0C"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7D5054"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C7F7244"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FA576D" w:rsidRPr="00FA576D" w14:paraId="63E7EF41" w14:textId="77777777" w:rsidTr="00FA576D">
        <w:trPr>
          <w:trHeight w:val="30"/>
          <w:jc w:val="center"/>
        </w:trPr>
        <w:tc>
          <w:tcPr>
            <w:tcW w:w="0" w:type="auto"/>
            <w:gridSpan w:val="4"/>
            <w:vAlign w:val="center"/>
            <w:hideMark/>
          </w:tcPr>
          <w:p w14:paraId="26E2BFE1"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53D28C9E"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4F697AD7"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[ 8. </w:t>
      </w:r>
      <w:proofErr w:type="gramStart"/>
      <w:r w:rsidRPr="00FA576D">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FA576D" w:rsidRPr="00FA576D" w14:paraId="6EF183A9" w14:textId="77777777" w:rsidTr="00FA576D">
        <w:trPr>
          <w:gridAfter w:val="1"/>
          <w:trHeight w:val="30"/>
          <w:jc w:val="center"/>
        </w:trPr>
        <w:tc>
          <w:tcPr>
            <w:tcW w:w="900" w:type="pct"/>
            <w:shd w:val="clear" w:color="auto" w:fill="4B769E"/>
            <w:vAlign w:val="center"/>
            <w:hideMark/>
          </w:tcPr>
          <w:p w14:paraId="1C9A6419" w14:textId="77777777" w:rsidR="00FA576D" w:rsidRPr="00FA576D" w:rsidRDefault="00FA576D" w:rsidP="00FA576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69FECC53" w14:textId="77777777" w:rsidR="00FA576D" w:rsidRPr="00FA576D" w:rsidRDefault="00FA576D" w:rsidP="00FA576D">
            <w:pPr>
              <w:wordWrap w:val="0"/>
              <w:spacing w:after="0" w:line="240" w:lineRule="auto"/>
              <w:jc w:val="center"/>
              <w:rPr>
                <w:rFonts w:ascii="Times New Roman" w:eastAsia="Times New Roman" w:hAnsi="Times New Roman" w:cs="Times New Roman"/>
                <w:sz w:val="18"/>
                <w:szCs w:val="18"/>
                <w:lang w:eastAsia="es-CR"/>
              </w:rPr>
            </w:pPr>
          </w:p>
        </w:tc>
      </w:tr>
      <w:tr w:rsidR="00FA576D" w:rsidRPr="00FA576D" w14:paraId="2AFE7999"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54DFBC"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D17F428"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No</w:t>
            </w:r>
          </w:p>
        </w:tc>
      </w:tr>
      <w:tr w:rsidR="00FA576D" w:rsidRPr="00FA576D" w14:paraId="7A9549F3"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8BBEF7"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F2A0883"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2B1B578D" w14:textId="77777777" w:rsidTr="00FA576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42F09A" w14:textId="77777777" w:rsidR="00FA576D" w:rsidRPr="00FA576D" w:rsidRDefault="00FA576D" w:rsidP="00FA576D">
            <w:pPr>
              <w:wordWrap w:val="0"/>
              <w:spacing w:after="0" w:line="225" w:lineRule="atLeast"/>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3F153191"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
        </w:tc>
      </w:tr>
      <w:tr w:rsidR="00FA576D" w:rsidRPr="00FA576D" w14:paraId="70398E0E" w14:textId="77777777" w:rsidTr="00FA576D">
        <w:trPr>
          <w:trHeight w:val="30"/>
          <w:jc w:val="center"/>
        </w:trPr>
        <w:tc>
          <w:tcPr>
            <w:tcW w:w="0" w:type="auto"/>
            <w:gridSpan w:val="3"/>
            <w:vAlign w:val="center"/>
            <w:hideMark/>
          </w:tcPr>
          <w:p w14:paraId="52FA87D3"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p>
        </w:tc>
      </w:tr>
    </w:tbl>
    <w:p w14:paraId="6B0B9835"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36DB2376" w14:textId="77777777" w:rsidR="00FA576D" w:rsidRPr="00FA576D" w:rsidRDefault="00FA576D" w:rsidP="00FA576D">
      <w:pPr>
        <w:spacing w:after="0" w:line="240" w:lineRule="auto"/>
        <w:rPr>
          <w:rFonts w:ascii="Arial" w:eastAsia="Times New Roman" w:hAnsi="Arial" w:cs="Arial"/>
          <w:color w:val="000000"/>
          <w:sz w:val="18"/>
          <w:szCs w:val="18"/>
          <w:lang w:eastAsia="es-CR"/>
        </w:rPr>
      </w:pPr>
      <w:r w:rsidRPr="00FA576D">
        <w:rPr>
          <w:rFonts w:ascii="Arial" w:eastAsia="Times New Roman" w:hAnsi="Arial" w:cs="Arial"/>
          <w:b/>
          <w:bCs/>
          <w:color w:val="000000"/>
          <w:sz w:val="18"/>
          <w:szCs w:val="18"/>
          <w:lang w:eastAsia="es-CR"/>
        </w:rPr>
        <w:t xml:space="preserve">[ 9. Regiones a las que aplica el </w:t>
      </w:r>
      <w:proofErr w:type="gramStart"/>
      <w:r w:rsidRPr="00FA576D">
        <w:rPr>
          <w:rFonts w:ascii="Arial" w:eastAsia="Times New Roman" w:hAnsi="Arial" w:cs="Arial"/>
          <w:b/>
          <w:bCs/>
          <w:color w:val="000000"/>
          <w:sz w:val="18"/>
          <w:szCs w:val="18"/>
          <w:lang w:eastAsia="es-CR"/>
        </w:rPr>
        <w:t>contrato ]</w:t>
      </w:r>
      <w:proofErr w:type="gramEnd"/>
      <w:r w:rsidRPr="00FA576D">
        <w:rPr>
          <w:rFonts w:ascii="Arial" w:eastAsia="Times New Roman" w:hAnsi="Arial" w:cs="Arial"/>
          <w:color w:val="000000"/>
          <w:sz w:val="18"/>
          <w:szCs w:val="18"/>
          <w:lang w:eastAsia="es-CR"/>
        </w:rPr>
        <w:t> </w:t>
      </w:r>
      <w:r w:rsidRPr="00FA576D">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FA576D" w:rsidRPr="00FA576D" w14:paraId="76D0435A" w14:textId="77777777" w:rsidTr="00FA576D">
        <w:trPr>
          <w:trHeight w:val="30"/>
          <w:jc w:val="center"/>
        </w:trPr>
        <w:tc>
          <w:tcPr>
            <w:tcW w:w="0" w:type="auto"/>
            <w:gridSpan w:val="2"/>
            <w:shd w:val="clear" w:color="auto" w:fill="4B769E"/>
            <w:vAlign w:val="center"/>
            <w:hideMark/>
          </w:tcPr>
          <w:p w14:paraId="0FEC499A" w14:textId="77777777" w:rsidR="00FA576D" w:rsidRPr="00FA576D" w:rsidRDefault="00FA576D" w:rsidP="00FA576D">
            <w:pPr>
              <w:spacing w:after="0" w:line="240" w:lineRule="auto"/>
              <w:rPr>
                <w:rFonts w:ascii="Arial" w:eastAsia="Times New Roman" w:hAnsi="Arial" w:cs="Arial"/>
                <w:color w:val="000000"/>
                <w:sz w:val="18"/>
                <w:szCs w:val="18"/>
                <w:lang w:eastAsia="es-CR"/>
              </w:rPr>
            </w:pPr>
          </w:p>
        </w:tc>
      </w:tr>
      <w:tr w:rsidR="00FA576D" w:rsidRPr="00FA576D" w14:paraId="61E8110B"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B4CC8E" w14:textId="22048DDF"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71324431">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183CF9"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Alajuela</w:t>
            </w:r>
          </w:p>
        </w:tc>
      </w:tr>
      <w:tr w:rsidR="00FA576D" w:rsidRPr="00FA576D" w14:paraId="22304379"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E2C51D" w14:textId="30C8141E"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306EFF6B">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B0B582"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Cartago</w:t>
            </w:r>
          </w:p>
        </w:tc>
      </w:tr>
      <w:tr w:rsidR="00FA576D" w:rsidRPr="00FA576D" w14:paraId="4B4A36B3"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994D8D" w14:textId="70E9A4D2"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2D4969D7">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40F6D7"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Guanacaste</w:t>
            </w:r>
          </w:p>
        </w:tc>
      </w:tr>
      <w:tr w:rsidR="00FA576D" w:rsidRPr="00FA576D" w14:paraId="3ACD207D"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214B63" w14:textId="11471B4F"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746E18E5">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56176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Heredia</w:t>
            </w:r>
          </w:p>
        </w:tc>
      </w:tr>
      <w:tr w:rsidR="00FA576D" w:rsidRPr="00FA576D" w14:paraId="33257114"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643339" w14:textId="43EC94F6"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lastRenderedPageBreak/>
              <w:object w:dxaOrig="1440" w:dyaOrig="1440" w14:anchorId="3EBE0772">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0E0D6A"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Limón</w:t>
            </w:r>
          </w:p>
        </w:tc>
      </w:tr>
      <w:tr w:rsidR="00FA576D" w:rsidRPr="00FA576D" w14:paraId="41F332C8"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6FD060" w14:textId="7B993DF6"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1B307CCE">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99D0FC"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Puntarenas</w:t>
            </w:r>
          </w:p>
        </w:tc>
      </w:tr>
      <w:tr w:rsidR="00FA576D" w:rsidRPr="00FA576D" w14:paraId="15720523"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EFF754" w14:textId="2E0CC0A4"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2E309CE4">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F00EB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San José</w:t>
            </w:r>
          </w:p>
        </w:tc>
      </w:tr>
      <w:tr w:rsidR="00FA576D" w:rsidRPr="00FA576D" w14:paraId="47B7F209"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3BC417" w14:textId="0593458E" w:rsidR="00FA576D" w:rsidRPr="00FA576D" w:rsidRDefault="00FA576D" w:rsidP="00FA576D">
            <w:pPr>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object w:dxaOrig="1440" w:dyaOrig="1440" w14:anchorId="19FF9732">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DE7EEB"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Fuera del país</w:t>
            </w:r>
          </w:p>
        </w:tc>
      </w:tr>
      <w:tr w:rsidR="00FA576D" w:rsidRPr="00FA576D" w14:paraId="34D17921" w14:textId="77777777" w:rsidTr="00FA576D">
        <w:trPr>
          <w:trHeight w:val="30"/>
          <w:jc w:val="center"/>
        </w:trPr>
        <w:tc>
          <w:tcPr>
            <w:tcW w:w="0" w:type="auto"/>
            <w:gridSpan w:val="2"/>
            <w:vAlign w:val="center"/>
            <w:hideMark/>
          </w:tcPr>
          <w:p w14:paraId="76CD15FD" w14:textId="77777777" w:rsidR="00FA576D" w:rsidRPr="00FA576D" w:rsidRDefault="00FA576D" w:rsidP="00FA576D">
            <w:pPr>
              <w:spacing w:after="0" w:line="225" w:lineRule="atLeast"/>
              <w:rPr>
                <w:rFonts w:ascii="Times New Roman" w:eastAsia="Times New Roman" w:hAnsi="Times New Roman" w:cs="Times New Roman"/>
                <w:sz w:val="18"/>
                <w:szCs w:val="18"/>
                <w:lang w:eastAsia="es-CR"/>
              </w:rPr>
            </w:pPr>
          </w:p>
        </w:tc>
      </w:tr>
    </w:tbl>
    <w:p w14:paraId="6320C851"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7BB1C9C0"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FA576D" w:rsidRPr="00FA576D" w14:paraId="1A83E67E" w14:textId="77777777" w:rsidTr="00FA576D">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E95D464"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01F419"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6FE089F"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9D95AD"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Nombre de la dependencia</w:t>
            </w:r>
          </w:p>
        </w:tc>
      </w:tr>
      <w:tr w:rsidR="00FA576D" w:rsidRPr="00FA576D" w14:paraId="6ADA8470"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2E1EAE"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5BC7C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0D3EC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roofErr w:type="spellStart"/>
            <w:r w:rsidRPr="00FA576D">
              <w:rPr>
                <w:rFonts w:ascii="Times New Roman" w:eastAsia="Times New Roman" w:hAnsi="Times New Roman" w:cs="Times New Roman"/>
                <w:sz w:val="18"/>
                <w:szCs w:val="18"/>
                <w:lang w:eastAsia="es-CR"/>
              </w:rPr>
              <w:fldChar w:fldCharType="begin"/>
            </w:r>
            <w:r w:rsidRPr="00FA576D">
              <w:rPr>
                <w:rFonts w:ascii="Times New Roman" w:eastAsia="Times New Roman" w:hAnsi="Times New Roman" w:cs="Times New Roman"/>
                <w:sz w:val="18"/>
                <w:szCs w:val="18"/>
                <w:lang w:eastAsia="es-CR"/>
              </w:rPr>
              <w:instrText xml:space="preserve"> HYPERLINK "javascript:js_userInfo('G3014042125027')" </w:instrText>
            </w:r>
            <w:r w:rsidRPr="00FA576D">
              <w:rPr>
                <w:rFonts w:ascii="Times New Roman" w:eastAsia="Times New Roman" w:hAnsi="Times New Roman" w:cs="Times New Roman"/>
                <w:sz w:val="18"/>
                <w:szCs w:val="18"/>
                <w:lang w:eastAsia="es-CR"/>
              </w:rPr>
              <w:fldChar w:fldCharType="separate"/>
            </w:r>
            <w:r w:rsidRPr="00FA576D">
              <w:rPr>
                <w:rFonts w:ascii="Times New Roman" w:eastAsia="Times New Roman" w:hAnsi="Times New Roman" w:cs="Times New Roman"/>
                <w:color w:val="14148C"/>
                <w:sz w:val="18"/>
                <w:szCs w:val="18"/>
                <w:u w:val="single"/>
                <w:lang w:eastAsia="es-CR"/>
              </w:rPr>
              <w:t>Ólger</w:t>
            </w:r>
            <w:proofErr w:type="spellEnd"/>
            <w:r w:rsidRPr="00FA576D">
              <w:rPr>
                <w:rFonts w:ascii="Times New Roman" w:eastAsia="Times New Roman" w:hAnsi="Times New Roman" w:cs="Times New Roman"/>
                <w:color w:val="14148C"/>
                <w:sz w:val="18"/>
                <w:szCs w:val="18"/>
                <w:u w:val="single"/>
                <w:lang w:eastAsia="es-CR"/>
              </w:rPr>
              <w:t xml:space="preserve"> Iván Gutiérrez Mendoza</w:t>
            </w:r>
            <w:r w:rsidRPr="00FA576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2ECF7B"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Unidad Técnica de Gestión Vial</w:t>
            </w:r>
          </w:p>
        </w:tc>
      </w:tr>
      <w:tr w:rsidR="00FA576D" w:rsidRPr="00FA576D" w14:paraId="62402220"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17A5F6"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46B02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E07D38"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roofErr w:type="spellStart"/>
            <w:r w:rsidRPr="00FA576D">
              <w:rPr>
                <w:rFonts w:ascii="Times New Roman" w:eastAsia="Times New Roman" w:hAnsi="Times New Roman" w:cs="Times New Roman"/>
                <w:sz w:val="18"/>
                <w:szCs w:val="18"/>
                <w:lang w:eastAsia="es-CR"/>
              </w:rPr>
              <w:fldChar w:fldCharType="begin"/>
            </w:r>
            <w:r w:rsidRPr="00FA576D">
              <w:rPr>
                <w:rFonts w:ascii="Times New Roman" w:eastAsia="Times New Roman" w:hAnsi="Times New Roman" w:cs="Times New Roman"/>
                <w:sz w:val="18"/>
                <w:szCs w:val="18"/>
                <w:lang w:eastAsia="es-CR"/>
              </w:rPr>
              <w:instrText xml:space="preserve"> HYPERLINK "javascript:js_userInfo('G3014042125027')" </w:instrText>
            </w:r>
            <w:r w:rsidRPr="00FA576D">
              <w:rPr>
                <w:rFonts w:ascii="Times New Roman" w:eastAsia="Times New Roman" w:hAnsi="Times New Roman" w:cs="Times New Roman"/>
                <w:sz w:val="18"/>
                <w:szCs w:val="18"/>
                <w:lang w:eastAsia="es-CR"/>
              </w:rPr>
              <w:fldChar w:fldCharType="separate"/>
            </w:r>
            <w:r w:rsidRPr="00FA576D">
              <w:rPr>
                <w:rFonts w:ascii="Times New Roman" w:eastAsia="Times New Roman" w:hAnsi="Times New Roman" w:cs="Times New Roman"/>
                <w:color w:val="14148C"/>
                <w:sz w:val="18"/>
                <w:szCs w:val="18"/>
                <w:u w:val="single"/>
                <w:lang w:eastAsia="es-CR"/>
              </w:rPr>
              <w:t>Ólger</w:t>
            </w:r>
            <w:proofErr w:type="spellEnd"/>
            <w:r w:rsidRPr="00FA576D">
              <w:rPr>
                <w:rFonts w:ascii="Times New Roman" w:eastAsia="Times New Roman" w:hAnsi="Times New Roman" w:cs="Times New Roman"/>
                <w:color w:val="14148C"/>
                <w:sz w:val="18"/>
                <w:szCs w:val="18"/>
                <w:u w:val="single"/>
                <w:lang w:eastAsia="es-CR"/>
              </w:rPr>
              <w:t xml:space="preserve"> Iván Gutiérrez Mendoza</w:t>
            </w:r>
            <w:r w:rsidRPr="00FA576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3097E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Unidad Técnica de Gestión Vial</w:t>
            </w:r>
          </w:p>
        </w:tc>
      </w:tr>
      <w:tr w:rsidR="00FA576D" w:rsidRPr="00FA576D" w14:paraId="064E4C47"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6A2215"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AA4E2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8515CA"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w:t>
            </w:r>
            <w:proofErr w:type="spellStart"/>
            <w:r w:rsidRPr="00FA576D">
              <w:rPr>
                <w:rFonts w:ascii="Times New Roman" w:eastAsia="Times New Roman" w:hAnsi="Times New Roman" w:cs="Times New Roman"/>
                <w:sz w:val="18"/>
                <w:szCs w:val="18"/>
                <w:lang w:eastAsia="es-CR"/>
              </w:rPr>
              <w:fldChar w:fldCharType="begin"/>
            </w:r>
            <w:r w:rsidRPr="00FA576D">
              <w:rPr>
                <w:rFonts w:ascii="Times New Roman" w:eastAsia="Times New Roman" w:hAnsi="Times New Roman" w:cs="Times New Roman"/>
                <w:sz w:val="18"/>
                <w:szCs w:val="18"/>
                <w:lang w:eastAsia="es-CR"/>
              </w:rPr>
              <w:instrText xml:space="preserve"> HYPERLINK "javascript:js_userInfo('G3014042125027')" </w:instrText>
            </w:r>
            <w:r w:rsidRPr="00FA576D">
              <w:rPr>
                <w:rFonts w:ascii="Times New Roman" w:eastAsia="Times New Roman" w:hAnsi="Times New Roman" w:cs="Times New Roman"/>
                <w:sz w:val="18"/>
                <w:szCs w:val="18"/>
                <w:lang w:eastAsia="es-CR"/>
              </w:rPr>
              <w:fldChar w:fldCharType="separate"/>
            </w:r>
            <w:r w:rsidRPr="00FA576D">
              <w:rPr>
                <w:rFonts w:ascii="Times New Roman" w:eastAsia="Times New Roman" w:hAnsi="Times New Roman" w:cs="Times New Roman"/>
                <w:color w:val="14148C"/>
                <w:sz w:val="18"/>
                <w:szCs w:val="18"/>
                <w:u w:val="single"/>
                <w:lang w:eastAsia="es-CR"/>
              </w:rPr>
              <w:t>Ólger</w:t>
            </w:r>
            <w:proofErr w:type="spellEnd"/>
            <w:r w:rsidRPr="00FA576D">
              <w:rPr>
                <w:rFonts w:ascii="Times New Roman" w:eastAsia="Times New Roman" w:hAnsi="Times New Roman" w:cs="Times New Roman"/>
                <w:color w:val="14148C"/>
                <w:sz w:val="18"/>
                <w:szCs w:val="18"/>
                <w:u w:val="single"/>
                <w:lang w:eastAsia="es-CR"/>
              </w:rPr>
              <w:t xml:space="preserve"> Iván Gutiérrez Mendoza</w:t>
            </w:r>
            <w:r w:rsidRPr="00FA576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A1EEAD"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Unidad Técnica de Gestión Vial</w:t>
            </w:r>
          </w:p>
        </w:tc>
      </w:tr>
    </w:tbl>
    <w:p w14:paraId="04D0E2B7"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5C962C51"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F. Documento del </w:t>
      </w:r>
      <w:proofErr w:type="gramStart"/>
      <w:r w:rsidRPr="00FA576D">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FA576D" w:rsidRPr="00FA576D" w14:paraId="07D1F7ED" w14:textId="77777777" w:rsidTr="00FA576D">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82F1537"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4DA724"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11C07B"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121590"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Archivo adjunto</w:t>
            </w:r>
          </w:p>
        </w:tc>
      </w:tr>
      <w:tr w:rsidR="00FA576D" w:rsidRPr="00FA576D" w14:paraId="65A19B30"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2104EF"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C70364"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D9E080"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86922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37" w:history="1">
              <w:proofErr w:type="gramStart"/>
              <w:r w:rsidRPr="00FA576D">
                <w:rPr>
                  <w:rFonts w:ascii="Times New Roman" w:eastAsia="Times New Roman" w:hAnsi="Times New Roman" w:cs="Times New Roman"/>
                  <w:color w:val="14148C"/>
                  <w:sz w:val="18"/>
                  <w:szCs w:val="18"/>
                  <w:u w:val="single"/>
                  <w:lang w:eastAsia="es-CR"/>
                </w:rPr>
                <w:t>Procedimiento a seguir</w:t>
              </w:r>
              <w:proofErr w:type="gramEnd"/>
              <w:r w:rsidRPr="00FA576D">
                <w:rPr>
                  <w:rFonts w:ascii="Times New Roman" w:eastAsia="Times New Roman" w:hAnsi="Times New Roman" w:cs="Times New Roman"/>
                  <w:color w:val="14148C"/>
                  <w:sz w:val="18"/>
                  <w:szCs w:val="18"/>
                  <w:u w:val="single"/>
                  <w:lang w:eastAsia="es-CR"/>
                </w:rPr>
                <w:t xml:space="preserve"> supuesto de empate .docx</w:t>
              </w:r>
            </w:hyperlink>
            <w:r w:rsidRPr="00FA576D">
              <w:rPr>
                <w:rFonts w:ascii="Times New Roman" w:eastAsia="Times New Roman" w:hAnsi="Times New Roman" w:cs="Times New Roman"/>
                <w:sz w:val="18"/>
                <w:szCs w:val="18"/>
                <w:lang w:eastAsia="es-CR"/>
              </w:rPr>
              <w:t> (0.24 MB)</w:t>
            </w:r>
          </w:p>
        </w:tc>
      </w:tr>
      <w:tr w:rsidR="00FA576D" w:rsidRPr="00FA576D" w14:paraId="268E01D6"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CB630C"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A37856"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4C3ED5"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131EB7"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38" w:history="1">
              <w:r w:rsidRPr="00FA576D">
                <w:rPr>
                  <w:rFonts w:ascii="Times New Roman" w:eastAsia="Times New Roman" w:hAnsi="Times New Roman" w:cs="Times New Roman"/>
                  <w:color w:val="14148C"/>
                  <w:sz w:val="18"/>
                  <w:szCs w:val="18"/>
                  <w:u w:val="single"/>
                  <w:lang w:eastAsia="es-CR"/>
                </w:rPr>
                <w:t>EJECUCION DEL PROYECTO.docx</w:t>
              </w:r>
            </w:hyperlink>
            <w:r w:rsidRPr="00FA576D">
              <w:rPr>
                <w:rFonts w:ascii="Times New Roman" w:eastAsia="Times New Roman" w:hAnsi="Times New Roman" w:cs="Times New Roman"/>
                <w:sz w:val="18"/>
                <w:szCs w:val="18"/>
                <w:lang w:eastAsia="es-CR"/>
              </w:rPr>
              <w:t> (0.01 MB)</w:t>
            </w:r>
          </w:p>
        </w:tc>
      </w:tr>
      <w:tr w:rsidR="00FA576D" w:rsidRPr="00FA576D" w14:paraId="0EC7E4D7"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E940CA"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675B3F"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24863C"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3E7980"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39" w:history="1">
              <w:r w:rsidRPr="00FA576D">
                <w:rPr>
                  <w:rFonts w:ascii="Times New Roman" w:eastAsia="Times New Roman" w:hAnsi="Times New Roman" w:cs="Times New Roman"/>
                  <w:color w:val="14148C"/>
                  <w:sz w:val="18"/>
                  <w:szCs w:val="18"/>
                  <w:u w:val="single"/>
                  <w:lang w:eastAsia="es-CR"/>
                </w:rPr>
                <w:t>Declaraciones juradas. .docx</w:t>
              </w:r>
            </w:hyperlink>
            <w:r w:rsidRPr="00FA576D">
              <w:rPr>
                <w:rFonts w:ascii="Times New Roman" w:eastAsia="Times New Roman" w:hAnsi="Times New Roman" w:cs="Times New Roman"/>
                <w:sz w:val="18"/>
                <w:szCs w:val="18"/>
                <w:lang w:eastAsia="es-CR"/>
              </w:rPr>
              <w:t> (0.01 MB)</w:t>
            </w:r>
          </w:p>
        </w:tc>
      </w:tr>
      <w:tr w:rsidR="00FA576D" w:rsidRPr="00FA576D" w14:paraId="2C941A64"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A2CE92"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DB85F0"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AE2C4C"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E6067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40" w:history="1">
              <w:r w:rsidRPr="00FA576D">
                <w:rPr>
                  <w:rFonts w:ascii="Times New Roman" w:eastAsia="Times New Roman" w:hAnsi="Times New Roman" w:cs="Times New Roman"/>
                  <w:color w:val="14148C"/>
                  <w:sz w:val="18"/>
                  <w:szCs w:val="18"/>
                  <w:u w:val="single"/>
                  <w:lang w:eastAsia="es-CR"/>
                </w:rPr>
                <w:t xml:space="preserve">OPM-0515-2022 Mejoramiento Superficie de Ruedo Calle Cartagena-Santa Rosa </w:t>
              </w:r>
              <w:proofErr w:type="gramStart"/>
              <w:r w:rsidRPr="00FA576D">
                <w:rPr>
                  <w:rFonts w:ascii="Times New Roman" w:eastAsia="Times New Roman" w:hAnsi="Times New Roman" w:cs="Times New Roman"/>
                  <w:color w:val="14148C"/>
                  <w:sz w:val="18"/>
                  <w:szCs w:val="18"/>
                  <w:u w:val="single"/>
                  <w:lang w:eastAsia="es-CR"/>
                </w:rPr>
                <w:t>( Especificaciones</w:t>
              </w:r>
              <w:proofErr w:type="gramEnd"/>
              <w:r w:rsidRPr="00FA576D">
                <w:rPr>
                  <w:rFonts w:ascii="Times New Roman" w:eastAsia="Times New Roman" w:hAnsi="Times New Roman" w:cs="Times New Roman"/>
                  <w:color w:val="14148C"/>
                  <w:sz w:val="18"/>
                  <w:szCs w:val="18"/>
                  <w:u w:val="single"/>
                  <w:lang w:eastAsia="es-CR"/>
                </w:rPr>
                <w:t xml:space="preserve"> técnicas).pdf</w:t>
              </w:r>
            </w:hyperlink>
            <w:r w:rsidRPr="00FA576D">
              <w:rPr>
                <w:rFonts w:ascii="Times New Roman" w:eastAsia="Times New Roman" w:hAnsi="Times New Roman" w:cs="Times New Roman"/>
                <w:sz w:val="18"/>
                <w:szCs w:val="18"/>
                <w:lang w:eastAsia="es-CR"/>
              </w:rPr>
              <w:t> (0.85 MB)</w:t>
            </w:r>
          </w:p>
        </w:tc>
      </w:tr>
      <w:tr w:rsidR="00FA576D" w:rsidRPr="00FA576D" w14:paraId="10DE5A30"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C549AA"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A7E8B5"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973B72"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 xml:space="preserve">Constancia Presupuesto </w:t>
            </w:r>
            <w:proofErr w:type="spellStart"/>
            <w:r w:rsidRPr="00FA576D">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D0807F"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hyperlink r:id="rId41" w:history="1">
              <w:r w:rsidRPr="00FA576D">
                <w:rPr>
                  <w:rFonts w:ascii="Times New Roman" w:eastAsia="Times New Roman" w:hAnsi="Times New Roman" w:cs="Times New Roman"/>
                  <w:color w:val="14148C"/>
                  <w:sz w:val="18"/>
                  <w:szCs w:val="18"/>
                  <w:u w:val="single"/>
                  <w:lang w:eastAsia="es-CR"/>
                </w:rPr>
                <w:t xml:space="preserve">0311 Mejoramiento Superficie de Ruedo Calle Cartagena Santa Rosa </w:t>
              </w:r>
              <w:proofErr w:type="gramStart"/>
              <w:r w:rsidRPr="00FA576D">
                <w:rPr>
                  <w:rFonts w:ascii="Times New Roman" w:eastAsia="Times New Roman" w:hAnsi="Times New Roman" w:cs="Times New Roman"/>
                  <w:color w:val="14148C"/>
                  <w:sz w:val="18"/>
                  <w:szCs w:val="18"/>
                  <w:u w:val="single"/>
                  <w:lang w:eastAsia="es-CR"/>
                </w:rPr>
                <w:t>( Constancia</w:t>
              </w:r>
              <w:proofErr w:type="gramEnd"/>
              <w:r w:rsidRPr="00FA576D">
                <w:rPr>
                  <w:rFonts w:ascii="Times New Roman" w:eastAsia="Times New Roman" w:hAnsi="Times New Roman" w:cs="Times New Roman"/>
                  <w:color w:val="14148C"/>
                  <w:sz w:val="18"/>
                  <w:szCs w:val="18"/>
                  <w:u w:val="single"/>
                  <w:lang w:eastAsia="es-CR"/>
                </w:rPr>
                <w:t xml:space="preserve"> presupuesto).pdf</w:t>
              </w:r>
            </w:hyperlink>
            <w:r w:rsidRPr="00FA576D">
              <w:rPr>
                <w:rFonts w:ascii="Times New Roman" w:eastAsia="Times New Roman" w:hAnsi="Times New Roman" w:cs="Times New Roman"/>
                <w:sz w:val="18"/>
                <w:szCs w:val="18"/>
                <w:lang w:eastAsia="es-CR"/>
              </w:rPr>
              <w:t> (0.31 MB)</w:t>
            </w:r>
          </w:p>
        </w:tc>
      </w:tr>
    </w:tbl>
    <w:p w14:paraId="3D3692F1"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71B00788"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[ 11. Información de bien, servicio u </w:t>
      </w:r>
      <w:proofErr w:type="gramStart"/>
      <w:r w:rsidRPr="00FA576D">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FA576D" w:rsidRPr="00FA576D" w14:paraId="355E8E43" w14:textId="77777777" w:rsidTr="00FA576D">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1DE066"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A36636C"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391132D"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F99A999"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50C1CFC"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CC0D78D"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D19F432"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B9EFF0"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36B8DC"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Detalle de línea</w:t>
            </w:r>
          </w:p>
        </w:tc>
      </w:tr>
      <w:tr w:rsidR="00FA576D" w:rsidRPr="00FA576D" w14:paraId="1DFE3562"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847EFA"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08001C"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F8E9FF"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hyperlink r:id="rId42" w:history="1">
              <w:r w:rsidRPr="00FA576D">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359B7A" w14:textId="77777777" w:rsidR="00FA576D" w:rsidRPr="00FA576D" w:rsidRDefault="00FA576D" w:rsidP="00FA576D">
            <w:pPr>
              <w:wordWrap w:val="0"/>
              <w:spacing w:after="0" w:line="225" w:lineRule="atLeas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9A735E" w14:textId="77777777" w:rsidR="00FA576D" w:rsidRPr="00FA576D" w:rsidRDefault="00FA576D" w:rsidP="00FA576D">
            <w:pPr>
              <w:wordWrap w:val="0"/>
              <w:spacing w:after="0" w:line="225" w:lineRule="atLeast"/>
              <w:jc w:val="righ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48CFC0"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56DECE" w14:textId="77777777" w:rsidR="00FA576D" w:rsidRPr="00FA576D" w:rsidRDefault="00FA576D" w:rsidP="00FA576D">
            <w:pPr>
              <w:wordWrap w:val="0"/>
              <w:spacing w:after="0" w:line="225" w:lineRule="atLeast"/>
              <w:jc w:val="right"/>
              <w:rPr>
                <w:rFonts w:ascii="Times New Roman" w:eastAsia="Times New Roman" w:hAnsi="Times New Roman" w:cs="Times New Roman"/>
                <w:sz w:val="18"/>
                <w:szCs w:val="18"/>
                <w:lang w:eastAsia="es-CR"/>
              </w:rPr>
            </w:pPr>
            <w:r w:rsidRPr="00FA576D">
              <w:rPr>
                <w:rFonts w:ascii="Times New Roman" w:eastAsia="Times New Roman" w:hAnsi="Times New Roman" w:cs="Times New Roman"/>
                <w:sz w:val="18"/>
                <w:szCs w:val="18"/>
                <w:lang w:eastAsia="es-CR"/>
              </w:rPr>
              <w:t>35.000.000[CRC]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AE4799"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hyperlink r:id="rId43" w:history="1">
              <w:r w:rsidRPr="00FA576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FD8C5A"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hyperlink r:id="rId44" w:history="1">
              <w:r w:rsidRPr="00FA576D">
                <w:rPr>
                  <w:rFonts w:ascii="Arial" w:eastAsia="Times New Roman" w:hAnsi="Arial" w:cs="Arial"/>
                  <w:color w:val="333333"/>
                  <w:sz w:val="18"/>
                  <w:szCs w:val="18"/>
                  <w:u w:val="single"/>
                  <w:bdr w:val="none" w:sz="0" w:space="0" w:color="auto" w:frame="1"/>
                  <w:lang w:eastAsia="es-CR"/>
                </w:rPr>
                <w:t>Consultar</w:t>
              </w:r>
            </w:hyperlink>
          </w:p>
        </w:tc>
      </w:tr>
    </w:tbl>
    <w:p w14:paraId="3C52BE87" w14:textId="77777777" w:rsidR="00FA576D" w:rsidRPr="00FA576D" w:rsidRDefault="00FA576D" w:rsidP="00FA576D">
      <w:pPr>
        <w:spacing w:after="0" w:line="240" w:lineRule="auto"/>
        <w:jc w:val="center"/>
        <w:rPr>
          <w:rFonts w:ascii="Arial" w:eastAsia="Times New Roman" w:hAnsi="Arial" w:cs="Arial"/>
          <w:color w:val="000000"/>
          <w:sz w:val="18"/>
          <w:szCs w:val="18"/>
          <w:lang w:eastAsia="es-CR"/>
        </w:rPr>
      </w:pPr>
    </w:p>
    <w:p w14:paraId="4D641749" w14:textId="77777777" w:rsidR="00FA576D" w:rsidRPr="00FA576D" w:rsidRDefault="00FA576D" w:rsidP="00FA576D">
      <w:pPr>
        <w:spacing w:after="0" w:line="280" w:lineRule="atLeast"/>
        <w:textAlignment w:val="bottom"/>
        <w:rPr>
          <w:rFonts w:ascii="Arial" w:eastAsia="Times New Roman" w:hAnsi="Arial" w:cs="Arial"/>
          <w:b/>
          <w:bCs/>
          <w:color w:val="000000"/>
          <w:sz w:val="18"/>
          <w:szCs w:val="18"/>
          <w:lang w:eastAsia="es-CR"/>
        </w:rPr>
      </w:pPr>
      <w:r w:rsidRPr="00FA576D">
        <w:rPr>
          <w:rFonts w:ascii="Arial" w:eastAsia="Times New Roman" w:hAnsi="Arial" w:cs="Arial"/>
          <w:b/>
          <w:bCs/>
          <w:color w:val="000000"/>
          <w:sz w:val="18"/>
          <w:szCs w:val="18"/>
          <w:lang w:eastAsia="es-CR"/>
        </w:rPr>
        <w:t xml:space="preserve">[13. Recurso para todas las </w:t>
      </w:r>
      <w:proofErr w:type="gramStart"/>
      <w:r w:rsidRPr="00FA576D">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FA576D" w:rsidRPr="00FA576D" w14:paraId="30194848" w14:textId="77777777" w:rsidTr="00FA576D">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3DE27FC"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CB0A791" w14:textId="77777777" w:rsidR="00FA576D" w:rsidRPr="00FA576D" w:rsidRDefault="00FA576D" w:rsidP="00FA576D">
            <w:pPr>
              <w:wordWrap w:val="0"/>
              <w:spacing w:after="0" w:line="225" w:lineRule="atLeast"/>
              <w:jc w:val="center"/>
              <w:rPr>
                <w:rFonts w:ascii="Times New Roman" w:eastAsia="Times New Roman" w:hAnsi="Times New Roman" w:cs="Times New Roman"/>
                <w:b/>
                <w:bCs/>
                <w:sz w:val="18"/>
                <w:szCs w:val="18"/>
                <w:lang w:eastAsia="es-CR"/>
              </w:rPr>
            </w:pPr>
            <w:r w:rsidRPr="00FA576D">
              <w:rPr>
                <w:rFonts w:ascii="Times New Roman" w:eastAsia="Times New Roman" w:hAnsi="Times New Roman" w:cs="Times New Roman"/>
                <w:b/>
                <w:bCs/>
                <w:sz w:val="18"/>
                <w:szCs w:val="18"/>
                <w:lang w:eastAsia="es-CR"/>
              </w:rPr>
              <w:t>Revocatoria / Apelación</w:t>
            </w:r>
          </w:p>
        </w:tc>
      </w:tr>
      <w:tr w:rsidR="00FA576D" w:rsidRPr="00FA576D" w14:paraId="0BF740E8" w14:textId="77777777" w:rsidTr="00FA576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F6CD7E"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hyperlink r:id="rId45" w:history="1">
              <w:proofErr w:type="spellStart"/>
              <w:r w:rsidRPr="00FA576D">
                <w:rPr>
                  <w:rFonts w:ascii="Arial" w:eastAsia="Times New Roman" w:hAnsi="Arial" w:cs="Arial"/>
                  <w:color w:val="333333"/>
                  <w:sz w:val="18"/>
                  <w:szCs w:val="18"/>
                  <w:u w:val="single"/>
                  <w:bdr w:val="none" w:sz="0" w:space="0" w:color="auto" w:frame="1"/>
                  <w:lang w:eastAsia="es-CR"/>
                </w:rPr>
                <w:t>Consullta</w:t>
              </w:r>
              <w:proofErr w:type="spellEnd"/>
              <w:r w:rsidRPr="00FA576D">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3644BA" w14:textId="77777777" w:rsidR="00FA576D" w:rsidRPr="00FA576D" w:rsidRDefault="00FA576D" w:rsidP="00FA576D">
            <w:pPr>
              <w:wordWrap w:val="0"/>
              <w:spacing w:after="0" w:line="225" w:lineRule="atLeast"/>
              <w:jc w:val="center"/>
              <w:rPr>
                <w:rFonts w:ascii="Times New Roman" w:eastAsia="Times New Roman" w:hAnsi="Times New Roman" w:cs="Times New Roman"/>
                <w:sz w:val="18"/>
                <w:szCs w:val="18"/>
                <w:lang w:eastAsia="es-CR"/>
              </w:rPr>
            </w:pPr>
            <w:hyperlink r:id="rId46" w:history="1">
              <w:r w:rsidRPr="00FA576D">
                <w:rPr>
                  <w:rFonts w:ascii="Arial" w:eastAsia="Times New Roman" w:hAnsi="Arial" w:cs="Arial"/>
                  <w:color w:val="333333"/>
                  <w:sz w:val="18"/>
                  <w:szCs w:val="18"/>
                  <w:u w:val="single"/>
                  <w:bdr w:val="none" w:sz="0" w:space="0" w:color="auto" w:frame="1"/>
                  <w:lang w:eastAsia="es-CR"/>
                </w:rPr>
                <w:t>Consulta de recurso</w:t>
              </w:r>
            </w:hyperlink>
          </w:p>
        </w:tc>
      </w:tr>
    </w:tbl>
    <w:p w14:paraId="2781B3A3" w14:textId="77777777" w:rsidR="00FA576D" w:rsidRPr="00FA576D" w:rsidRDefault="00FA576D" w:rsidP="00FA576D">
      <w:pPr>
        <w:spacing w:after="240" w:line="240" w:lineRule="auto"/>
        <w:jc w:val="center"/>
        <w:rPr>
          <w:rFonts w:ascii="Arial" w:eastAsia="Times New Roman" w:hAnsi="Arial" w:cs="Arial"/>
          <w:color w:val="000000"/>
          <w:sz w:val="18"/>
          <w:szCs w:val="18"/>
          <w:lang w:eastAsia="es-CR"/>
        </w:rPr>
      </w:pPr>
    </w:p>
    <w:p w14:paraId="35D54643" w14:textId="77777777" w:rsidR="00FA576D" w:rsidRPr="00FA576D" w:rsidRDefault="00FA576D" w:rsidP="00FA576D">
      <w:pPr>
        <w:spacing w:after="0" w:line="240" w:lineRule="auto"/>
        <w:jc w:val="right"/>
        <w:rPr>
          <w:rFonts w:ascii="Arial" w:eastAsia="Times New Roman" w:hAnsi="Arial" w:cs="Arial"/>
          <w:color w:val="000000"/>
          <w:sz w:val="18"/>
          <w:szCs w:val="18"/>
          <w:lang w:eastAsia="es-CR"/>
        </w:rPr>
      </w:pPr>
      <w:hyperlink r:id="rId47" w:history="1">
        <w:r w:rsidRPr="00FA576D">
          <w:rPr>
            <w:rFonts w:ascii="Arial" w:eastAsia="Times New Roman" w:hAnsi="Arial" w:cs="Arial"/>
            <w:color w:val="333333"/>
            <w:sz w:val="18"/>
            <w:szCs w:val="18"/>
            <w:u w:val="single"/>
            <w:bdr w:val="none" w:sz="0" w:space="0" w:color="auto" w:frame="1"/>
            <w:lang w:eastAsia="es-CR"/>
          </w:rPr>
          <w:t>Resultado de la solicitud de verificación</w:t>
        </w:r>
      </w:hyperlink>
      <w:r w:rsidRPr="00FA576D">
        <w:rPr>
          <w:rFonts w:ascii="Arial" w:eastAsia="Times New Roman" w:hAnsi="Arial" w:cs="Arial"/>
          <w:color w:val="000000"/>
          <w:sz w:val="18"/>
          <w:szCs w:val="18"/>
          <w:lang w:eastAsia="es-CR"/>
        </w:rPr>
        <w:t> </w:t>
      </w:r>
      <w:hyperlink r:id="rId48" w:history="1">
        <w:r w:rsidRPr="00FA576D">
          <w:rPr>
            <w:rFonts w:ascii="Arial" w:eastAsia="Times New Roman" w:hAnsi="Arial" w:cs="Arial"/>
            <w:color w:val="333333"/>
            <w:sz w:val="18"/>
            <w:szCs w:val="18"/>
            <w:u w:val="single"/>
            <w:bdr w:val="none" w:sz="0" w:space="0" w:color="auto" w:frame="1"/>
            <w:lang w:eastAsia="es-CR"/>
          </w:rPr>
          <w:t>Condiciones y Declaraciones</w:t>
        </w:r>
      </w:hyperlink>
      <w:r w:rsidRPr="00FA576D">
        <w:rPr>
          <w:rFonts w:ascii="Arial" w:eastAsia="Times New Roman" w:hAnsi="Arial" w:cs="Arial"/>
          <w:color w:val="000000"/>
          <w:sz w:val="18"/>
          <w:szCs w:val="18"/>
          <w:lang w:eastAsia="es-CR"/>
        </w:rPr>
        <w:t> </w:t>
      </w:r>
      <w:hyperlink r:id="rId49" w:history="1">
        <w:r w:rsidRPr="00FA576D">
          <w:rPr>
            <w:rFonts w:ascii="Arial" w:eastAsia="Times New Roman" w:hAnsi="Arial" w:cs="Arial"/>
            <w:color w:val="333333"/>
            <w:sz w:val="18"/>
            <w:szCs w:val="18"/>
            <w:u w:val="single"/>
            <w:bdr w:val="none" w:sz="0" w:space="0" w:color="auto" w:frame="1"/>
            <w:lang w:eastAsia="es-CR"/>
          </w:rPr>
          <w:t>Cerrar</w:t>
        </w:r>
      </w:hyperlink>
    </w:p>
    <w:p w14:paraId="07DAF40E" w14:textId="77777777" w:rsidR="00263D01" w:rsidRPr="00FA576D" w:rsidRDefault="00263D01">
      <w:pPr>
        <w:rPr>
          <w:sz w:val="18"/>
          <w:szCs w:val="18"/>
        </w:rPr>
      </w:pPr>
    </w:p>
    <w:sectPr w:rsidR="00263D01" w:rsidRPr="00FA576D" w:rsidSect="00FA576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D481C"/>
    <w:multiLevelType w:val="multilevel"/>
    <w:tmpl w:val="36A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740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6D"/>
    <w:rsid w:val="00263D01"/>
    <w:rsid w:val="00FA57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881D0"/>
  <w15:chartTrackingRefBased/>
  <w15:docId w15:val="{DE0DA7F6-B260-466B-BF7C-DEE59F5E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A576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A576D"/>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A576D"/>
  </w:style>
  <w:style w:type="character" w:styleId="Hipervnculo">
    <w:name w:val="Hyperlink"/>
    <w:basedOn w:val="Fuentedeprrafopredeter"/>
    <w:uiPriority w:val="99"/>
    <w:semiHidden/>
    <w:unhideWhenUsed/>
    <w:rsid w:val="00FA576D"/>
    <w:rPr>
      <w:color w:val="0000FF"/>
      <w:u w:val="single"/>
    </w:rPr>
  </w:style>
  <w:style w:type="paragraph" w:customStyle="1" w:styleId="epsubtitle">
    <w:name w:val="epsubtitle"/>
    <w:basedOn w:val="Normal"/>
    <w:rsid w:val="00FA576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A576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A576D"/>
  </w:style>
  <w:style w:type="character" w:customStyle="1" w:styleId="epfred">
    <w:name w:val="epfred"/>
    <w:basedOn w:val="Fuentedeprrafopredeter"/>
    <w:rsid w:val="00FA5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5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10390006353')"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0902620','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0902620','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0902620','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0902620','00');" TargetMode="External"/><Relationship Id="rId19" Type="http://schemas.openxmlformats.org/officeDocument/2006/relationships/hyperlink" Target="javascript:js_evalItemSearch('20220902620','00','Y')" TargetMode="External"/><Relationship Id="rId31" Type="http://schemas.openxmlformats.org/officeDocument/2006/relationships/control" Target="activeX/activeX7.xml"/><Relationship Id="rId44" Type="http://schemas.openxmlformats.org/officeDocument/2006/relationships/hyperlink" Target="javascript:js_lineDetail('20220902620','00','1','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0902620','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0902620','00','1')" TargetMode="External"/><Relationship Id="rId48" Type="http://schemas.openxmlformats.org/officeDocument/2006/relationships/hyperlink" Target="javascript:js_trems('20220902620','00');" TargetMode="External"/><Relationship Id="rId8" Type="http://schemas.openxmlformats.org/officeDocument/2006/relationships/hyperlink" Target="javascript:js_consultaNotificaciones('2022LA-000027-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1399</Words>
  <Characters>7700</Characters>
  <Application>Microsoft Office Word</Application>
  <DocSecurity>0</DocSecurity>
  <Lines>64</Lines>
  <Paragraphs>18</Paragraphs>
  <ScaleCrop>false</ScaleCrop>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2023-02-06T20:20:00Z</dcterms:created>
  <dcterms:modified xsi:type="dcterms:W3CDTF">2023-02-06T20:27:00Z</dcterms:modified>
</cp:coreProperties>
</file>