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EABF" w14:textId="69110293" w:rsidR="00C76511" w:rsidRPr="00C76511" w:rsidRDefault="00C76511" w:rsidP="00C76511">
      <w:pPr>
        <w:pBdr>
          <w:bottom w:val="single" w:sz="6" w:space="4" w:color="CCCCCC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7651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CR"/>
        </w:rPr>
        <w:drawing>
          <wp:inline distT="0" distB="0" distL="0" distR="0" wp14:anchorId="789A1426" wp14:editId="6B3B9D5E">
            <wp:extent cx="278130" cy="2781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 Ingreso del pliego de condiciones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2"/>
      </w:tblGrid>
      <w:tr w:rsidR="00C76511" w:rsidRPr="00C76511" w14:paraId="3D0F8CD8" w14:textId="77777777" w:rsidTr="00C76511">
        <w:trPr>
          <w:jc w:val="center"/>
        </w:trPr>
        <w:tc>
          <w:tcPr>
            <w:tcW w:w="0" w:type="auto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9F9F9"/>
            <w:vAlign w:val="center"/>
            <w:hideMark/>
          </w:tcPr>
          <w:p w14:paraId="229158FC" w14:textId="77777777" w:rsidR="00C76511" w:rsidRPr="00C76511" w:rsidRDefault="00C76511" w:rsidP="00C76511">
            <w:pPr>
              <w:numPr>
                <w:ilvl w:val="0"/>
                <w:numId w:val="1"/>
              </w:numPr>
              <w:spacing w:after="0" w:line="280" w:lineRule="atLeast"/>
              <w:rPr>
                <w:rFonts w:ascii="Arial" w:eastAsia="Times New Roman" w:hAnsi="Arial" w:cs="Arial"/>
                <w:color w:val="050505"/>
                <w:spacing w:val="-15"/>
                <w:sz w:val="18"/>
                <w:szCs w:val="18"/>
                <w:lang w:eastAsia="es-CR"/>
              </w:rPr>
            </w:pPr>
            <w:r w:rsidRPr="00C76511">
              <w:rPr>
                <w:rFonts w:ascii="Arial" w:eastAsia="Times New Roman" w:hAnsi="Arial" w:cs="Arial"/>
                <w:color w:val="050505"/>
                <w:spacing w:val="-15"/>
                <w:sz w:val="18"/>
                <w:szCs w:val="18"/>
                <w:lang w:eastAsia="es-CR"/>
              </w:rPr>
              <w:t>- Podrá realizar la consulta del historial detallado de concursos</w:t>
            </w:r>
          </w:p>
        </w:tc>
      </w:tr>
    </w:tbl>
    <w:p w14:paraId="189B1762" w14:textId="77777777" w:rsidR="00C76511" w:rsidRPr="00C76511" w:rsidRDefault="00C76511" w:rsidP="00C765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C76511" w:rsidRPr="00C76511" w14:paraId="7CEA88D7" w14:textId="77777777" w:rsidTr="00C76511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10DCC712" w14:textId="77777777" w:rsidR="00C76511" w:rsidRPr="00C76511" w:rsidRDefault="00C76511" w:rsidP="00C76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00CDC76C" w14:textId="77777777" w:rsidR="00C76511" w:rsidRPr="00C76511" w:rsidRDefault="00C76511" w:rsidP="00C7651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71683174" w14:textId="77777777" w:rsidR="00C76511" w:rsidRPr="00C76511" w:rsidRDefault="00C76511" w:rsidP="00C7651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453E2A53" w14:textId="77777777" w:rsidR="00C76511" w:rsidRPr="00C76511" w:rsidRDefault="00C76511" w:rsidP="00C7651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76511" w:rsidRPr="00C76511" w14:paraId="052B1D16" w14:textId="77777777" w:rsidTr="00C7651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C90A660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Anuncio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57"/>
            </w:tblGrid>
            <w:tr w:rsidR="00C76511" w:rsidRPr="00C76511" w14:paraId="43F53F0C" w14:textId="77777777">
              <w:tc>
                <w:tcPr>
                  <w:tcW w:w="0" w:type="auto"/>
                  <w:vAlign w:val="center"/>
                  <w:hideMark/>
                </w:tcPr>
                <w:p w14:paraId="644B9DE5" w14:textId="77777777" w:rsidR="00C76511" w:rsidRPr="00C76511" w:rsidRDefault="00C76511" w:rsidP="00C76511">
                  <w:pPr>
                    <w:wordWrap w:val="0"/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32807591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76511" w:rsidRPr="00C76511" w14:paraId="7E1C35C1" w14:textId="77777777" w:rsidTr="00C7651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078D90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Historial de modificaciones al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EAC78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6" w:history="1">
              <w:r w:rsidRPr="00C7651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1BB6BA8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Historial de modificaciones de presupuesto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DF3BC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7" w:history="1">
              <w:r w:rsidRPr="00C7651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  <w:tr w:rsidR="00C76511" w:rsidRPr="00C76511" w14:paraId="1BDB15C4" w14:textId="77777777" w:rsidTr="00C7651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4731BD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Consulta de notificaciones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BE69F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8" w:history="1">
              <w:r w:rsidRPr="00C7651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  <w:tr w:rsidR="00C76511" w:rsidRPr="00C76511" w14:paraId="00F62802" w14:textId="77777777" w:rsidTr="00C76511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3EDEB5ED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7E697F35" w14:textId="77777777" w:rsidR="00C76511" w:rsidRPr="00C76511" w:rsidRDefault="00C76511" w:rsidP="00C765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0421416" w14:textId="77777777" w:rsidR="00C76511" w:rsidRPr="00C76511" w:rsidRDefault="00C76511" w:rsidP="00C7651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[ 1. Información </w:t>
      </w:r>
      <w:proofErr w:type="gramStart"/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general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2823"/>
        <w:gridCol w:w="1586"/>
        <w:gridCol w:w="2823"/>
        <w:gridCol w:w="14"/>
        <w:gridCol w:w="6"/>
      </w:tblGrid>
      <w:tr w:rsidR="00C76511" w:rsidRPr="00C76511" w14:paraId="1D63E566" w14:textId="77777777" w:rsidTr="00C76511">
        <w:trPr>
          <w:gridAfter w:val="2"/>
          <w:wAfter w:w="1884" w:type="dxa"/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72094A5C" w14:textId="77777777" w:rsidR="00C76511" w:rsidRPr="00C76511" w:rsidRDefault="00C76511" w:rsidP="00C76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6976985E" w14:textId="77777777" w:rsidR="00C76511" w:rsidRPr="00C76511" w:rsidRDefault="00C76511" w:rsidP="00C7651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05C02C30" w14:textId="77777777" w:rsidR="00C76511" w:rsidRPr="00C76511" w:rsidRDefault="00C76511" w:rsidP="00C7651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386BDF57" w14:textId="77777777" w:rsidR="00C76511" w:rsidRPr="00C76511" w:rsidRDefault="00C76511" w:rsidP="00C7651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76511" w:rsidRPr="00C76511" w14:paraId="0DF85BDB" w14:textId="77777777" w:rsidTr="00C76511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C6436E6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Funcionarios relacionados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ADBE9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9" w:history="1">
              <w:r w:rsidRPr="00C7651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Funcionarios relacionados con el concurso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F368FE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Estado del concurso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F889B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0" w:history="1">
              <w:r w:rsidRPr="00C7651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Contrato</w:t>
              </w:r>
            </w:hyperlink>
          </w:p>
        </w:tc>
      </w:tr>
      <w:tr w:rsidR="00C76511" w:rsidRPr="00C76511" w14:paraId="6B3F0760" w14:textId="77777777" w:rsidTr="00C76511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BE8A738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de publicación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3CDD5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07/11/2022 08:50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ADC50F3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A5BC3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Real</w:t>
            </w:r>
          </w:p>
        </w:tc>
      </w:tr>
      <w:tr w:rsidR="00C76511" w:rsidRPr="00C76511" w14:paraId="3F16081F" w14:textId="77777777" w:rsidTr="00C76511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C0AEF46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Número de procedimiento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A507B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2022CD-000238-0032000702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73E68DC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Número de SICOP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9823C" w14:textId="32918888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4A0400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49.3pt;height:18pt" o:ole="">
                  <v:imagedata r:id="rId11" o:title=""/>
                </v:shape>
                <w:control r:id="rId12" w:name="DefaultOcxName" w:shapeid="_x0000_i1062"/>
              </w:object>
            </w: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- </w:t>
            </w: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16A52998">
                <v:shape id="_x0000_i1061" type="#_x0000_t75" style="width:49.3pt;height:18pt" o:ole="">
                  <v:imagedata r:id="rId13" o:title=""/>
                </v:shape>
                <w:control r:id="rId14" w:name="DefaultOcxName1" w:shapeid="_x0000_i1061"/>
              </w:object>
            </w:r>
          </w:p>
        </w:tc>
      </w:tr>
      <w:tr w:rsidR="00C76511" w:rsidRPr="00C76511" w14:paraId="6ECCCBC9" w14:textId="77777777" w:rsidTr="00C76511">
        <w:trPr>
          <w:gridAfter w:val="2"/>
          <w:wAfter w:w="1884" w:type="dxa"/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B425C50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 la institución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C34BD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Municipalidad de Pococí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9E02208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Concurso confidencial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671EA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C76511" w:rsidRPr="00C76511" w14:paraId="4155B852" w14:textId="77777777" w:rsidTr="00C76511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1B2DD8C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Encargado de publicación, gestión de objeciones y apertura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A23B2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5" w:history="1">
              <w:r w:rsidRPr="00C7651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ELVIS ANTONIO MONTENEGRO DIAZ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268235B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Elaborador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11CAB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6" w:history="1">
              <w:r w:rsidRPr="00C7651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ELVIS ANTONIO MONTENEGRO DIAZ</w:t>
              </w:r>
            </w:hyperlink>
          </w:p>
        </w:tc>
      </w:tr>
      <w:tr w:rsidR="00C76511" w:rsidRPr="00C76511" w14:paraId="461C677A" w14:textId="77777777" w:rsidTr="00C76511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08CF76F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Encargado de solicitar estudio de ofertas/recomendación del acto final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D2868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7" w:history="1">
              <w:r w:rsidRPr="00C7651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ELVIS ANTONIO MONTENEGRO DIAZ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D03D169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Registro del pliego de condiciones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56265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Registro</w:t>
            </w:r>
          </w:p>
        </w:tc>
      </w:tr>
      <w:tr w:rsidR="00C76511" w:rsidRPr="00C76511" w14:paraId="01F30FAC" w14:textId="77777777" w:rsidTr="00C76511">
        <w:trPr>
          <w:gridAfter w:val="2"/>
          <w:wAfter w:w="1884" w:type="dxa"/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ABA824B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Versiones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56251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539ACEB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Versión en consulta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B97FF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20221101341-00</w:t>
            </w:r>
          </w:p>
        </w:tc>
      </w:tr>
      <w:tr w:rsidR="00C76511" w:rsidRPr="00C76511" w14:paraId="0AF961B5" w14:textId="77777777" w:rsidTr="00C76511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4ACDAAD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Descripción del procedimiento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E0A99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INSUMOS LIMPIEZA DE VÍAS</w:t>
            </w:r>
          </w:p>
        </w:tc>
      </w:tr>
      <w:tr w:rsidR="00C76511" w:rsidRPr="00C76511" w14:paraId="07B865D4" w14:textId="77777777" w:rsidTr="00C76511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C26133B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Clasificación del objeto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C73EE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BIENES</w:t>
            </w:r>
          </w:p>
        </w:tc>
      </w:tr>
      <w:tr w:rsidR="00C76511" w:rsidRPr="00C76511" w14:paraId="21DF2DC7" w14:textId="77777777" w:rsidTr="00C76511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8272CF0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procedimiento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3D280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CONTRATACIÓN DIRECTA</w:t>
            </w:r>
          </w:p>
        </w:tc>
      </w:tr>
      <w:tr w:rsidR="00C76511" w:rsidRPr="00C76511" w14:paraId="2019EC5A" w14:textId="77777777" w:rsidTr="00C76511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9EBE464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Fundamento jurídico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5938A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Contratación directa por escasa cuantía (art.2 inc. h) LCA y art. 144 RLCA)</w:t>
            </w:r>
          </w:p>
        </w:tc>
      </w:tr>
      <w:tr w:rsidR="00C76511" w:rsidRPr="00C76511" w14:paraId="692D775D" w14:textId="77777777" w:rsidTr="00C76511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D8CFCA8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modalidad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58934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Cantidad definida</w:t>
            </w:r>
          </w:p>
        </w:tc>
      </w:tr>
      <w:tr w:rsidR="00C76511" w:rsidRPr="00C76511" w14:paraId="66D9BC19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0492512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FE7CC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 línea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00C6929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Lugar de apertura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AFA87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18" w:history="1">
              <w:r w:rsidRPr="00C76511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u w:val="single"/>
                  <w:lang w:eastAsia="es-CR"/>
                </w:rPr>
                <w:t>https://www.sicop.go.cr</w:t>
              </w:r>
            </w:hyperlink>
          </w:p>
        </w:tc>
      </w:tr>
      <w:tr w:rsidR="00C76511" w:rsidRPr="00C76511" w14:paraId="3F1C08CD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A11E79E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Inicio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F7EC1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07/11/2022 09:00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DDE6A3D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Cierre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E5B82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09/11/2022 15:00</w:t>
            </w:r>
          </w:p>
        </w:tc>
        <w:tc>
          <w:tcPr>
            <w:tcW w:w="0" w:type="auto"/>
            <w:vAlign w:val="center"/>
            <w:hideMark/>
          </w:tcPr>
          <w:p w14:paraId="6E2970A7" w14:textId="77777777" w:rsidR="00C76511" w:rsidRPr="00C76511" w:rsidRDefault="00C76511" w:rsidP="00C765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46D39C32" w14:textId="77777777" w:rsidR="00C76511" w:rsidRPr="00C76511" w:rsidRDefault="00C76511" w:rsidP="00C765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76511" w:rsidRPr="00C76511" w14:paraId="19E40BA5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8A63C2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de apertura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1E7AA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09/11/2022 15:00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0C12499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Plazo del acto final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5D222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9 </w:t>
            </w:r>
            <w:proofErr w:type="gramStart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Días</w:t>
            </w:r>
            <w:proofErr w:type="gramEnd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hábiles</w:t>
            </w:r>
          </w:p>
        </w:tc>
        <w:tc>
          <w:tcPr>
            <w:tcW w:w="0" w:type="auto"/>
            <w:vAlign w:val="center"/>
            <w:hideMark/>
          </w:tcPr>
          <w:p w14:paraId="707B1FF1" w14:textId="77777777" w:rsidR="00C76511" w:rsidRPr="00C76511" w:rsidRDefault="00C76511" w:rsidP="00C765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3E85463B" w14:textId="77777777" w:rsidR="00C76511" w:rsidRPr="00C76511" w:rsidRDefault="00C76511" w:rsidP="00C765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76511" w:rsidRPr="00C76511" w14:paraId="6CDAFEB3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C9F73FC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lastRenderedPageBreak/>
              <w:t>Presupuesto total estimado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1697B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2.000.000 [CRC]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EA872D8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Presupuesto total estimado USD (Opcional)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A9651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759710" w14:textId="77777777" w:rsidR="00C76511" w:rsidRPr="00C76511" w:rsidRDefault="00C76511" w:rsidP="00C765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79312164" w14:textId="77777777" w:rsidR="00C76511" w:rsidRPr="00C76511" w:rsidRDefault="00C76511" w:rsidP="00C765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76511" w:rsidRPr="00C76511" w14:paraId="58CDE60D" w14:textId="77777777" w:rsidTr="00C76511">
        <w:trPr>
          <w:jc w:val="center"/>
        </w:trPr>
        <w:tc>
          <w:tcPr>
            <w:tcW w:w="0" w:type="auto"/>
            <w:vAlign w:val="center"/>
            <w:hideMark/>
          </w:tcPr>
          <w:p w14:paraId="2869FF28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056E6B31" w14:textId="77777777" w:rsidR="00C76511" w:rsidRPr="00C76511" w:rsidRDefault="00C76511" w:rsidP="00C765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7812D91D" w14:textId="77777777" w:rsidR="00C76511" w:rsidRPr="00C76511" w:rsidRDefault="00C76511" w:rsidP="00C765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06203516" w14:textId="77777777" w:rsidR="00C76511" w:rsidRPr="00C76511" w:rsidRDefault="00C76511" w:rsidP="00C765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1CA130BC" w14:textId="77777777" w:rsidR="00C76511" w:rsidRPr="00C76511" w:rsidRDefault="00C76511" w:rsidP="00C765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6ED7686C" w14:textId="77777777" w:rsidR="00C76511" w:rsidRPr="00C76511" w:rsidRDefault="00C76511" w:rsidP="00C765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76511" w:rsidRPr="00C76511" w14:paraId="2698438D" w14:textId="77777777" w:rsidTr="00C76511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DFF736F" w14:textId="77777777" w:rsidR="00C76511" w:rsidRPr="00C76511" w:rsidRDefault="00C76511" w:rsidP="00C765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7BFC6D0B" w14:textId="77777777" w:rsidR="00C76511" w:rsidRPr="00C76511" w:rsidRDefault="00C76511" w:rsidP="00C765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1DF04BCA" w14:textId="77777777" w:rsidR="00C76511" w:rsidRPr="00C76511" w:rsidRDefault="00C76511" w:rsidP="00C765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3A64306B" w14:textId="77777777" w:rsidR="00C76511" w:rsidRPr="00C76511" w:rsidRDefault="00C76511" w:rsidP="00C765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0A25B8E" w14:textId="77777777" w:rsidR="00C76511" w:rsidRPr="00C76511" w:rsidRDefault="00C76511" w:rsidP="00C7651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[ 2. Sistema de Evaluación de </w:t>
      </w:r>
      <w:proofErr w:type="gramStart"/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Ofertas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7247"/>
      </w:tblGrid>
      <w:tr w:rsidR="00C76511" w:rsidRPr="00C76511" w14:paraId="7496AADE" w14:textId="77777777" w:rsidTr="00C76511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5F9F1287" w14:textId="77777777" w:rsidR="00C76511" w:rsidRPr="00C76511" w:rsidRDefault="00C76511" w:rsidP="00C76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C76511" w:rsidRPr="00C76511" w14:paraId="653CC632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3260115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Aplicación del Sistema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454F9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Automática por SICOP   </w:t>
            </w:r>
            <w:hyperlink r:id="rId19" w:history="1">
              <w:r w:rsidRPr="00C7651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 de los factores de evaluación</w:t>
              </w:r>
            </w:hyperlink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  </w:t>
            </w:r>
            <w:hyperlink r:id="rId20" w:history="1">
              <w:r w:rsidRPr="00C7651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Reporte del resultado de la evaluación</w:t>
              </w:r>
            </w:hyperlink>
          </w:p>
        </w:tc>
      </w:tr>
      <w:tr w:rsidR="00C76511" w:rsidRPr="00C76511" w14:paraId="69D0C78C" w14:textId="77777777" w:rsidTr="00C7651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78C622D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Evaluador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F3569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 </w:t>
            </w:r>
            <w:hyperlink r:id="rId21" w:history="1">
              <w:r w:rsidRPr="00C7651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ELVIS ANTONIO MONTENEGRO DIAZ</w:t>
              </w:r>
            </w:hyperlink>
          </w:p>
        </w:tc>
      </w:tr>
      <w:tr w:rsidR="00C76511" w:rsidRPr="00C76511" w14:paraId="2EE02F42" w14:textId="77777777" w:rsidTr="00C76511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9842DDD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6981C4C0" w14:textId="77777777" w:rsidR="00C76511" w:rsidRPr="00C76511" w:rsidRDefault="00C76511" w:rsidP="00C765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265E86C" w14:textId="77777777" w:rsidR="00C76511" w:rsidRPr="00C76511" w:rsidRDefault="00C76511" w:rsidP="00C7651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A. Criterios </w:t>
      </w:r>
      <w:proofErr w:type="gramStart"/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sustentables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7247"/>
      </w:tblGrid>
      <w:tr w:rsidR="00C76511" w:rsidRPr="00C76511" w14:paraId="6DCC6DEA" w14:textId="77777777" w:rsidTr="00C76511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0A923594" w14:textId="77777777" w:rsidR="00C76511" w:rsidRPr="00C76511" w:rsidRDefault="00C76511" w:rsidP="00C76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00" w:type="pct"/>
            <w:shd w:val="clear" w:color="auto" w:fill="4B769E"/>
            <w:vAlign w:val="center"/>
            <w:hideMark/>
          </w:tcPr>
          <w:p w14:paraId="261E270A" w14:textId="77777777" w:rsidR="00C76511" w:rsidRPr="00C76511" w:rsidRDefault="00C76511" w:rsidP="00C7651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76511" w:rsidRPr="00C76511" w14:paraId="3DADECCD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6A1AE8E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Criterios de cercanía geográfica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263DE" w14:textId="0852C640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5939725A">
                <v:shape id="_x0000_i1060" type="#_x0000_t75" style="width:211.3pt;height:61.05pt" o:ole="">
                  <v:imagedata r:id="rId22" o:title=""/>
                </v:shape>
                <w:control r:id="rId23" w:name="DefaultOcxName2" w:shapeid="_x0000_i1060"/>
              </w:object>
            </w:r>
          </w:p>
        </w:tc>
      </w:tr>
      <w:tr w:rsidR="00C76511" w:rsidRPr="00C76511" w14:paraId="1E8630F1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462544E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Criterios ambientales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91A63" w14:textId="1A9437F1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0BE4C123">
                <v:shape id="_x0000_i1059" type="#_x0000_t75" style="width:211.3pt;height:61.05pt" o:ole="">
                  <v:imagedata r:id="rId22" o:title=""/>
                </v:shape>
                <w:control r:id="rId24" w:name="DefaultOcxName3" w:shapeid="_x0000_i1059"/>
              </w:object>
            </w:r>
          </w:p>
        </w:tc>
      </w:tr>
      <w:tr w:rsidR="00C76511" w:rsidRPr="00C76511" w14:paraId="165BBB88" w14:textId="77777777" w:rsidTr="00C76511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D105363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58361D95" w14:textId="77777777" w:rsidR="00C76511" w:rsidRPr="00C76511" w:rsidRDefault="00C76511" w:rsidP="00C765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2F19BA6A" w14:textId="77777777" w:rsidR="00C76511" w:rsidRPr="00C76511" w:rsidRDefault="00C76511" w:rsidP="00C7651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B. </w:t>
      </w:r>
      <w:proofErr w:type="gramStart"/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Aclaración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7247"/>
      </w:tblGrid>
      <w:tr w:rsidR="00C76511" w:rsidRPr="00C76511" w14:paraId="5EBDF7C5" w14:textId="77777777" w:rsidTr="00C76511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091153D2" w14:textId="77777777" w:rsidR="00C76511" w:rsidRPr="00C76511" w:rsidRDefault="00C76511" w:rsidP="00C76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00" w:type="pct"/>
            <w:shd w:val="clear" w:color="auto" w:fill="4B769E"/>
            <w:vAlign w:val="center"/>
            <w:hideMark/>
          </w:tcPr>
          <w:p w14:paraId="78C9548F" w14:textId="77777777" w:rsidR="00C76511" w:rsidRPr="00C76511" w:rsidRDefault="00C76511" w:rsidP="00C7651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76511" w:rsidRPr="00C76511" w14:paraId="531EC15A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8D72A4A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Admisibilidad de solicitud de Aclaración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E3E0A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Admisible</w:t>
            </w:r>
          </w:p>
        </w:tc>
      </w:tr>
      <w:tr w:rsidR="00C76511" w:rsidRPr="00C76511" w14:paraId="43432F74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DEC6A9E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límite de recepción de Aclaración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30FD5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08/11/2022 14:00  </w:t>
            </w:r>
            <w:hyperlink r:id="rId25" w:tooltip="Aclaración" w:history="1">
              <w:r w:rsidRPr="00C7651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Solicitud de Aclaración</w:t>
              </w:r>
            </w:hyperlink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26" w:tooltip="Aclaración" w:history="1">
              <w:r w:rsidRPr="00C7651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 de Aclaración</w:t>
              </w:r>
            </w:hyperlink>
          </w:p>
        </w:tc>
      </w:tr>
      <w:tr w:rsidR="00C76511" w:rsidRPr="00C76511" w14:paraId="1EB06CF9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3803D27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Recepción de extemporáneas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6A3A2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C76511" w:rsidRPr="00C76511" w14:paraId="6FAD33B7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1514E3E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Encargado de la aclaración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38CCB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27" w:history="1">
              <w:r w:rsidRPr="00C7651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ELVIS ANTONIO MONTENEGRO DIAZ</w:t>
              </w:r>
            </w:hyperlink>
          </w:p>
        </w:tc>
      </w:tr>
      <w:tr w:rsidR="00C76511" w:rsidRPr="00C76511" w14:paraId="1B91E49A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A5E9DE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9C331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Las aclaraciones se </w:t>
            </w:r>
            <w:proofErr w:type="spellStart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haran</w:t>
            </w:r>
            <w:proofErr w:type="spellEnd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en el sistema SICOP</w:t>
            </w:r>
          </w:p>
        </w:tc>
      </w:tr>
      <w:tr w:rsidR="00C76511" w:rsidRPr="00C76511" w14:paraId="3FED743B" w14:textId="77777777" w:rsidTr="00C76511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6FBAB75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1390D547" w14:textId="77777777" w:rsidR="00C76511" w:rsidRPr="00C76511" w:rsidRDefault="00C76511" w:rsidP="00C765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652B01A" w14:textId="77777777" w:rsidR="00C76511" w:rsidRPr="00C76511" w:rsidRDefault="00C76511" w:rsidP="00C7651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C. Información del recurso de </w:t>
      </w:r>
      <w:proofErr w:type="gramStart"/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objeción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7247"/>
      </w:tblGrid>
      <w:tr w:rsidR="00C76511" w:rsidRPr="00C76511" w14:paraId="6F5215F7" w14:textId="77777777" w:rsidTr="00C76511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1D3AAED6" w14:textId="77777777" w:rsidR="00C76511" w:rsidRPr="00C76511" w:rsidRDefault="00C76511" w:rsidP="00C76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C76511" w:rsidRPr="00C76511" w14:paraId="57A19BF3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B2196D9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Admisibilidad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4CEE3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Inadmisible</w:t>
            </w:r>
          </w:p>
        </w:tc>
      </w:tr>
      <w:tr w:rsidR="00C76511" w:rsidRPr="00C76511" w14:paraId="759ADF39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DE8B009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límite de recepción de objeciones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645A7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C76511" w:rsidRPr="00C76511" w14:paraId="2FAA38C6" w14:textId="77777777" w:rsidTr="00C76511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1727974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3050D168" w14:textId="77777777" w:rsidR="00C76511" w:rsidRPr="00C76511" w:rsidRDefault="00C76511" w:rsidP="00C765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277E5594" w14:textId="77777777" w:rsidR="00C76511" w:rsidRPr="00C76511" w:rsidRDefault="00C76511" w:rsidP="00C7651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[ 3. Información de pago para </w:t>
      </w:r>
      <w:proofErr w:type="gramStart"/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PYMES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3535"/>
        <w:gridCol w:w="1237"/>
        <w:gridCol w:w="2475"/>
      </w:tblGrid>
      <w:tr w:rsidR="00C76511" w:rsidRPr="00C76511" w14:paraId="76E1E6FF" w14:textId="77777777" w:rsidTr="00C76511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34A5DD97" w14:textId="77777777" w:rsidR="00C76511" w:rsidRPr="00C76511" w:rsidRDefault="00C76511" w:rsidP="00C76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2000" w:type="pct"/>
            <w:shd w:val="clear" w:color="auto" w:fill="4B769E"/>
            <w:vAlign w:val="center"/>
            <w:hideMark/>
          </w:tcPr>
          <w:p w14:paraId="5A32C6FD" w14:textId="77777777" w:rsidR="00C76511" w:rsidRPr="00C76511" w:rsidRDefault="00C76511" w:rsidP="00C7651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700" w:type="pct"/>
            <w:shd w:val="clear" w:color="auto" w:fill="4B769E"/>
            <w:vAlign w:val="center"/>
            <w:hideMark/>
          </w:tcPr>
          <w:p w14:paraId="6908CFA5" w14:textId="77777777" w:rsidR="00C76511" w:rsidRPr="00C76511" w:rsidRDefault="00C76511" w:rsidP="00C7651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400" w:type="pct"/>
            <w:shd w:val="clear" w:color="auto" w:fill="4B769E"/>
            <w:vAlign w:val="center"/>
            <w:hideMark/>
          </w:tcPr>
          <w:p w14:paraId="1212D0D3" w14:textId="77777777" w:rsidR="00C76511" w:rsidRPr="00C76511" w:rsidRDefault="00C76511" w:rsidP="00C7651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76511" w:rsidRPr="00C76511" w14:paraId="473BD6AD" w14:textId="77777777" w:rsidTr="00C7651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367B541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Pago por adelantado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158C0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4D6AB4B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Porcentaje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64B84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</w:p>
        </w:tc>
      </w:tr>
      <w:tr w:rsidR="00C76511" w:rsidRPr="00C76511" w14:paraId="1009EC32" w14:textId="77777777" w:rsidTr="00C7651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DA78EE0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11406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</w:p>
        </w:tc>
      </w:tr>
      <w:tr w:rsidR="00C76511" w:rsidRPr="00C76511" w14:paraId="6FECEAEF" w14:textId="77777777" w:rsidTr="00C76511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7B6EE9D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6EFDC670" w14:textId="77777777" w:rsidR="00C76511" w:rsidRPr="00C76511" w:rsidRDefault="00C76511" w:rsidP="00C765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18B29B05" w14:textId="77777777" w:rsidR="00C76511" w:rsidRPr="00C76511" w:rsidRDefault="00C76511" w:rsidP="00C7651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[ 4. </w:t>
      </w:r>
      <w:proofErr w:type="gramStart"/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Garantías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C76511" w:rsidRPr="00C76511" w14:paraId="54F97A6F" w14:textId="77777777" w:rsidTr="00C76511">
        <w:trPr>
          <w:trHeight w:val="30"/>
          <w:jc w:val="center"/>
        </w:trPr>
        <w:tc>
          <w:tcPr>
            <w:tcW w:w="0" w:type="auto"/>
            <w:gridSpan w:val="4"/>
            <w:shd w:val="clear" w:color="auto" w:fill="4B769E"/>
            <w:vAlign w:val="center"/>
            <w:hideMark/>
          </w:tcPr>
          <w:p w14:paraId="16F1CAB0" w14:textId="77777777" w:rsidR="00C76511" w:rsidRPr="00C76511" w:rsidRDefault="00C76511" w:rsidP="00C76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C76511" w:rsidRPr="00C76511" w14:paraId="7E1E5441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1DACC85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Recepción de garantías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4B5C6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Garantía electrónica</w:t>
            </w:r>
          </w:p>
        </w:tc>
      </w:tr>
      <w:tr w:rsidR="00C76511" w:rsidRPr="00C76511" w14:paraId="1489C654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C9344F6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Garantía de participación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97B3D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C76511" w:rsidRPr="00C76511" w14:paraId="28E17462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48A3EF7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Monto o 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E30EB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DC78123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1E66C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C76511" w:rsidRPr="00C76511" w14:paraId="523FF93D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C3AA173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Garantía de cumplimiento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0AE6B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C76511" w:rsidRPr="00C76511" w14:paraId="3D0D22AF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B49861A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Monto o 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A97B1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18A5212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B3E2D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C76511" w:rsidRPr="00C76511" w14:paraId="4DAE2CFC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BF86CDA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Colateral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4BE1D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C76511" w:rsidRPr="00C76511" w14:paraId="6D94EC2C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E00A035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Monto o porcentaje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ED0DE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86FB6A7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F14FC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C76511" w:rsidRPr="00C76511" w14:paraId="699B0ACE" w14:textId="77777777" w:rsidTr="00C76511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05355218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7BFA617D" w14:textId="77777777" w:rsidR="00C76511" w:rsidRPr="00C76511" w:rsidRDefault="00C76511" w:rsidP="00C765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4F7B04C0" w14:textId="77777777" w:rsidR="00C76511" w:rsidRPr="00C76511" w:rsidRDefault="00C76511" w:rsidP="00C7651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[ 5. </w:t>
      </w:r>
      <w:proofErr w:type="gramStart"/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Oferta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C76511" w:rsidRPr="00C76511" w14:paraId="6FD49890" w14:textId="77777777" w:rsidTr="00C76511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3D721BD5" w14:textId="77777777" w:rsidR="00C76511" w:rsidRPr="00C76511" w:rsidRDefault="00C76511" w:rsidP="00C76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5DA28B4D" w14:textId="77777777" w:rsidR="00C76511" w:rsidRPr="00C76511" w:rsidRDefault="00C76511" w:rsidP="00C7651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3FC6E968" w14:textId="77777777" w:rsidR="00C76511" w:rsidRPr="00C76511" w:rsidRDefault="00C76511" w:rsidP="00C7651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4CF50BDA" w14:textId="77777777" w:rsidR="00C76511" w:rsidRPr="00C76511" w:rsidRDefault="00C76511" w:rsidP="00C7651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76511" w:rsidRPr="00C76511" w14:paraId="7AA269B3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9EDBB81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 xml:space="preserve">Número máximo de </w:t>
            </w:r>
            <w:proofErr w:type="gramStart"/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ofertas bases</w:t>
            </w:r>
            <w:proofErr w:type="gramEnd"/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F32FB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1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393AF55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Número máximo de ofertas alternativas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A3C26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0</w:t>
            </w:r>
          </w:p>
        </w:tc>
      </w:tr>
      <w:tr w:rsidR="00C76511" w:rsidRPr="00C76511" w14:paraId="23AB3A90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3BDE772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4DE26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30 </w:t>
            </w:r>
            <w:proofErr w:type="gramStart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Días</w:t>
            </w:r>
            <w:proofErr w:type="gramEnd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hábiles</w:t>
            </w:r>
          </w:p>
        </w:tc>
      </w:tr>
      <w:tr w:rsidR="00C76511" w:rsidRPr="00C76511" w14:paraId="65FD30C6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AF26938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Autorización de ofertas conjuntas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B916A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6C663F3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Mejora de Precios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55651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C76511" w:rsidRPr="00C76511" w14:paraId="65BCA78A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D45037B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Participación de proveedores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36093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Todos</w:t>
            </w:r>
          </w:p>
        </w:tc>
      </w:tr>
      <w:tr w:rsidR="00C76511" w:rsidRPr="00C76511" w14:paraId="0CAFFC44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174458F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Reajuste de precio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D2C0F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Sí</w:t>
            </w:r>
          </w:p>
        </w:tc>
      </w:tr>
      <w:tr w:rsidR="00C76511" w:rsidRPr="00C76511" w14:paraId="5CACD252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66D74C0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 de reajuste de precios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4BE7F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Los reajustes de precio se </w:t>
            </w:r>
            <w:proofErr w:type="spellStart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haran</w:t>
            </w:r>
            <w:proofErr w:type="spellEnd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con la estructura de precio presentada por los proveedores</w:t>
            </w:r>
          </w:p>
        </w:tc>
      </w:tr>
      <w:tr w:rsidR="00C76511" w:rsidRPr="00C76511" w14:paraId="38E2B7C3" w14:textId="77777777" w:rsidTr="00C76511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D0D78DD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6CB088E2" w14:textId="77777777" w:rsidR="00C76511" w:rsidRPr="00C76511" w:rsidRDefault="00C76511" w:rsidP="00C765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4B802629" w14:textId="77777777" w:rsidR="00C76511" w:rsidRPr="00C76511" w:rsidRDefault="00C76511" w:rsidP="00C7651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[ 6. </w:t>
      </w:r>
      <w:proofErr w:type="gramStart"/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Timbres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C76511" w:rsidRPr="00C76511" w14:paraId="47A8C309" w14:textId="77777777" w:rsidTr="00C76511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0E44C7A4" w14:textId="77777777" w:rsidR="00C76511" w:rsidRPr="00C76511" w:rsidRDefault="00C76511" w:rsidP="00C76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7FABA2C2" w14:textId="77777777" w:rsidR="00C76511" w:rsidRPr="00C76511" w:rsidRDefault="00C76511" w:rsidP="00C7651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768FF7EA" w14:textId="77777777" w:rsidR="00C76511" w:rsidRPr="00C76511" w:rsidRDefault="00C76511" w:rsidP="00C7651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0C26CD90" w14:textId="77777777" w:rsidR="00C76511" w:rsidRPr="00C76511" w:rsidRDefault="00C76511" w:rsidP="00C7651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76511" w:rsidRPr="00C76511" w14:paraId="548635A1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04F132D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Asociación Ciudad de Las Niñas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F7632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Exento</w:t>
            </w:r>
          </w:p>
        </w:tc>
      </w:tr>
      <w:tr w:rsidR="00C76511" w:rsidRPr="00C76511" w14:paraId="38F64145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BC436AF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Especies fiscales del Contrato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29F34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Exento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552809B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C97BE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C76511" w:rsidRPr="00C76511" w14:paraId="462CED6F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A32C776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Especies Fiscales de la orden de pedido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ADA13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Articulo 8 código municipal: concédase a las municipalidades exención de toda clase de impuestos, contribuciones, tasas y derechos ley 9635 / </w:t>
            </w:r>
            <w:proofErr w:type="spellStart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iva</w:t>
            </w:r>
            <w:proofErr w:type="spellEnd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- </w:t>
            </w:r>
            <w:proofErr w:type="spellStart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cap.iii</w:t>
            </w:r>
            <w:proofErr w:type="spellEnd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- exenciones art.9) inciso </w:t>
            </w:r>
            <w:proofErr w:type="gramStart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2)...</w:t>
            </w:r>
            <w:proofErr w:type="gramEnd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los bienes y servicios que venda, preste o adquieran las corporaciones municipales</w:t>
            </w:r>
          </w:p>
        </w:tc>
      </w:tr>
      <w:tr w:rsidR="00C76511" w:rsidRPr="00C76511" w14:paraId="36F07AD5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49D8FB2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Fundamento jurídico para la exención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E675E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Articulo 8 código municipal: concédase a las municipalidades exención de toda clase de impuestos, contribuciones, tasas y derechos ley 9635 / </w:t>
            </w:r>
            <w:proofErr w:type="spellStart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iva</w:t>
            </w:r>
            <w:proofErr w:type="spellEnd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- </w:t>
            </w:r>
            <w:proofErr w:type="spellStart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cap.iii</w:t>
            </w:r>
            <w:proofErr w:type="spellEnd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- exenciones art.9) inciso </w:t>
            </w:r>
            <w:proofErr w:type="gramStart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2)...</w:t>
            </w:r>
            <w:proofErr w:type="gramEnd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los bienes y servicios que venda, preste o adquieran las corporaciones municipales</w:t>
            </w:r>
          </w:p>
        </w:tc>
      </w:tr>
      <w:tr w:rsidR="00C76511" w:rsidRPr="00C76511" w14:paraId="5261920D" w14:textId="77777777" w:rsidTr="00C76511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42A5169E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042CD0B9" w14:textId="77777777" w:rsidR="00C76511" w:rsidRPr="00C76511" w:rsidRDefault="00C76511" w:rsidP="00C765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464FEE12" w14:textId="77777777" w:rsidR="00C76511" w:rsidRPr="00C76511" w:rsidRDefault="00C76511" w:rsidP="00C7651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[ 7. Condiciones de </w:t>
      </w:r>
      <w:proofErr w:type="gramStart"/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contrato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C76511" w:rsidRPr="00C76511" w14:paraId="3B067043" w14:textId="77777777" w:rsidTr="00C76511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036D1078" w14:textId="77777777" w:rsidR="00C76511" w:rsidRPr="00C76511" w:rsidRDefault="00C76511" w:rsidP="00C76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0A1D7C9A" w14:textId="77777777" w:rsidR="00C76511" w:rsidRPr="00C76511" w:rsidRDefault="00C76511" w:rsidP="00C7651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2841CB7B" w14:textId="77777777" w:rsidR="00C76511" w:rsidRPr="00C76511" w:rsidRDefault="00C76511" w:rsidP="00C7651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7F27F59C" w14:textId="77777777" w:rsidR="00C76511" w:rsidRPr="00C76511" w:rsidRDefault="00C76511" w:rsidP="00C7651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76511" w:rsidRPr="00C76511" w14:paraId="6D75A2BD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10D874C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 del contrato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C10A0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1 </w:t>
            </w:r>
            <w:proofErr w:type="gramStart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Meses</w:t>
            </w:r>
            <w:proofErr w:type="gramEnd"/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CE6B5CD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Prórroga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9393E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1 </w:t>
            </w:r>
            <w:proofErr w:type="gramStart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Meses</w:t>
            </w:r>
            <w:proofErr w:type="gramEnd"/>
          </w:p>
        </w:tc>
      </w:tr>
      <w:tr w:rsidR="00C76511" w:rsidRPr="00C76511" w14:paraId="2AA49E79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4F114BC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Multa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555AD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ART. 47, 48, 49 Y 50 RLCA) Por atraso en el plazo de entrega fijado, de acuerdo con los términos y condiciones de la oferta y el presente cartel, de conformidad con los artículos mencionados del RLCA, la Municipalidad rebajará al proveedor contratado, por cada día calendario de retraso el 3% del valor adjudicado, hasta un máximo de 25%. El procedimiento para aplicar multas y cláusulas penales estará regido por la Ley General de Administración Pública</w:t>
            </w:r>
          </w:p>
        </w:tc>
      </w:tr>
      <w:tr w:rsidR="00C76511" w:rsidRPr="00C76511" w14:paraId="2ECB7919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604C85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Cláusula penal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44582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ART. 47, 48, 49 Y 50 RLCA) Por atraso en el plazo de entrega fijado, de acuerdo con los términos y condiciones de la oferta y el presente cartel, de conformidad con los artículos mencionados del RLCA, la Municipalidad rebajará al proveedor contratado, por cada día calendario de retraso el 3% del valor adjudicado, hasta un máximo de 25%. El procedimiento para aplicar multas y cláusulas penales estará regido por la Ley General de Administración Pública</w:t>
            </w:r>
          </w:p>
        </w:tc>
      </w:tr>
      <w:tr w:rsidR="00C76511" w:rsidRPr="00C76511" w14:paraId="23712D53" w14:textId="77777777" w:rsidTr="00C76511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4EF18B13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47E47F53" w14:textId="77777777" w:rsidR="00C76511" w:rsidRPr="00C76511" w:rsidRDefault="00C76511" w:rsidP="00C765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23F57982" w14:textId="77777777" w:rsidR="00C76511" w:rsidRPr="00C76511" w:rsidRDefault="00C76511" w:rsidP="00C7651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[ 8. </w:t>
      </w:r>
      <w:proofErr w:type="gramStart"/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Entrega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7208"/>
        <w:gridCol w:w="48"/>
      </w:tblGrid>
      <w:tr w:rsidR="00C76511" w:rsidRPr="00C76511" w14:paraId="2B411E6D" w14:textId="77777777" w:rsidTr="00C76511">
        <w:trPr>
          <w:gridAfter w:val="1"/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1B43285A" w14:textId="77777777" w:rsidR="00C76511" w:rsidRPr="00C76511" w:rsidRDefault="00C76511" w:rsidP="00C76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00" w:type="pct"/>
            <w:shd w:val="clear" w:color="auto" w:fill="4B769E"/>
            <w:vAlign w:val="center"/>
            <w:hideMark/>
          </w:tcPr>
          <w:p w14:paraId="7A6FBA0B" w14:textId="77777777" w:rsidR="00C76511" w:rsidRPr="00C76511" w:rsidRDefault="00C76511" w:rsidP="00C76511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76511" w:rsidRPr="00C76511" w14:paraId="581ED0E2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C38FAC2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Según demanda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F8E967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C76511" w:rsidRPr="00C76511" w14:paraId="2476A368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405E58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Detalle de entrega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0338F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C76511" w:rsidRPr="00C76511" w14:paraId="50F1B04B" w14:textId="77777777" w:rsidTr="00C76511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66797EE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C8CC7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C76511" w:rsidRPr="00C76511" w14:paraId="53C81ED6" w14:textId="77777777" w:rsidTr="00C76511">
        <w:trPr>
          <w:trHeight w:val="30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3050CC7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3F53CAD7" w14:textId="77777777" w:rsidR="00C76511" w:rsidRPr="00C76511" w:rsidRDefault="00C76511" w:rsidP="00C765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C995E72" w14:textId="77777777" w:rsidR="00C76511" w:rsidRPr="00C76511" w:rsidRDefault="00C76511" w:rsidP="00C7651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[ 9. Regiones a las que aplica el </w:t>
      </w:r>
      <w:proofErr w:type="gramStart"/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contrato ]</w:t>
      </w:r>
      <w:proofErr w:type="gramEnd"/>
      <w:r w:rsidRPr="00C76511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r w:rsidRPr="00C76511">
        <w:rPr>
          <w:rFonts w:ascii="Arial" w:eastAsia="Times New Roman" w:hAnsi="Arial" w:cs="Arial"/>
          <w:color w:val="FF0000"/>
          <w:sz w:val="18"/>
          <w:szCs w:val="18"/>
          <w:lang w:eastAsia="es-CR"/>
        </w:rPr>
        <w:t>- La selección no limita la participación de cualquier oferente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6170"/>
      </w:tblGrid>
      <w:tr w:rsidR="00C76511" w:rsidRPr="00C76511" w14:paraId="1F878943" w14:textId="77777777" w:rsidTr="00C76511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72C8E1B3" w14:textId="77777777" w:rsidR="00C76511" w:rsidRPr="00C76511" w:rsidRDefault="00C76511" w:rsidP="00C765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C76511" w:rsidRPr="00C76511" w14:paraId="2AF5D5AE" w14:textId="77777777" w:rsidTr="00C7651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9A549" w14:textId="1024B54B" w:rsidR="00C76511" w:rsidRPr="00C76511" w:rsidRDefault="00C76511" w:rsidP="00C7651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61D21868">
                <v:shape id="_x0000_i1058" type="#_x0000_t75" style="width:20.35pt;height:18pt" o:ole="">
                  <v:imagedata r:id="rId28" o:title=""/>
                </v:shape>
                <w:control r:id="rId29" w:name="DefaultOcxName4" w:shapeid="_x0000_i1058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6A21B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Alajuela</w:t>
            </w:r>
          </w:p>
        </w:tc>
      </w:tr>
      <w:tr w:rsidR="00C76511" w:rsidRPr="00C76511" w14:paraId="3229C575" w14:textId="77777777" w:rsidTr="00C7651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32EF5" w14:textId="24FE4971" w:rsidR="00C76511" w:rsidRPr="00C76511" w:rsidRDefault="00C76511" w:rsidP="00C7651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53FF2C91">
                <v:shape id="_x0000_i1057" type="#_x0000_t75" style="width:20.35pt;height:18pt" o:ole="">
                  <v:imagedata r:id="rId28" o:title=""/>
                </v:shape>
                <w:control r:id="rId30" w:name="DefaultOcxName5" w:shapeid="_x0000_i1057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D3010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Cartago</w:t>
            </w:r>
          </w:p>
        </w:tc>
      </w:tr>
      <w:tr w:rsidR="00C76511" w:rsidRPr="00C76511" w14:paraId="3C9C4CDE" w14:textId="77777777" w:rsidTr="00C7651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8E5B6" w14:textId="2B633C23" w:rsidR="00C76511" w:rsidRPr="00C76511" w:rsidRDefault="00C76511" w:rsidP="00C7651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7F5D87E5">
                <v:shape id="_x0000_i1056" type="#_x0000_t75" style="width:20.35pt;height:18pt" o:ole="">
                  <v:imagedata r:id="rId28" o:title=""/>
                </v:shape>
                <w:control r:id="rId31" w:name="DefaultOcxName6" w:shapeid="_x0000_i1056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1202E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Guanacaste</w:t>
            </w:r>
          </w:p>
        </w:tc>
      </w:tr>
      <w:tr w:rsidR="00C76511" w:rsidRPr="00C76511" w14:paraId="2EF64C81" w14:textId="77777777" w:rsidTr="00C7651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DB76A" w14:textId="1319763B" w:rsidR="00C76511" w:rsidRPr="00C76511" w:rsidRDefault="00C76511" w:rsidP="00C7651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4233587F">
                <v:shape id="_x0000_i1055" type="#_x0000_t75" style="width:20.35pt;height:18pt" o:ole="">
                  <v:imagedata r:id="rId28" o:title=""/>
                </v:shape>
                <w:control r:id="rId32" w:name="DefaultOcxName7" w:shapeid="_x0000_i1055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24463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Heredia</w:t>
            </w:r>
          </w:p>
        </w:tc>
      </w:tr>
      <w:tr w:rsidR="00C76511" w:rsidRPr="00C76511" w14:paraId="2B7D27DD" w14:textId="77777777" w:rsidTr="00C7651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1AFBB" w14:textId="0795A3DE" w:rsidR="00C76511" w:rsidRPr="00C76511" w:rsidRDefault="00C76511" w:rsidP="00C7651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46D6E72A">
                <v:shape id="_x0000_i1054" type="#_x0000_t75" style="width:20.35pt;height:18pt" o:ole="">
                  <v:imagedata r:id="rId33" o:title=""/>
                </v:shape>
                <w:control r:id="rId34" w:name="DefaultOcxName8" w:shapeid="_x0000_i1054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F72A0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Limón</w:t>
            </w:r>
          </w:p>
        </w:tc>
      </w:tr>
      <w:tr w:rsidR="00C76511" w:rsidRPr="00C76511" w14:paraId="61ACFDC2" w14:textId="77777777" w:rsidTr="00C7651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F048D" w14:textId="16F472C3" w:rsidR="00C76511" w:rsidRPr="00C76511" w:rsidRDefault="00C76511" w:rsidP="00C7651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3D6F06BB">
                <v:shape id="_x0000_i1053" type="#_x0000_t75" style="width:20.35pt;height:18pt" o:ole="">
                  <v:imagedata r:id="rId28" o:title=""/>
                </v:shape>
                <w:control r:id="rId35" w:name="DefaultOcxName9" w:shapeid="_x0000_i1053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E890F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Puntarenas</w:t>
            </w:r>
          </w:p>
        </w:tc>
      </w:tr>
      <w:tr w:rsidR="00C76511" w:rsidRPr="00C76511" w14:paraId="52AF6219" w14:textId="77777777" w:rsidTr="00C7651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FD850" w14:textId="0324572C" w:rsidR="00C76511" w:rsidRPr="00C76511" w:rsidRDefault="00C76511" w:rsidP="00C7651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676210EB">
                <v:shape id="_x0000_i1052" type="#_x0000_t75" style="width:20.35pt;height:18pt" o:ole="">
                  <v:imagedata r:id="rId28" o:title=""/>
                </v:shape>
                <w:control r:id="rId36" w:name="DefaultOcxName10" w:shapeid="_x0000_i1052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A50EC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San José</w:t>
            </w:r>
          </w:p>
        </w:tc>
      </w:tr>
      <w:tr w:rsidR="00C76511" w:rsidRPr="00C76511" w14:paraId="55346140" w14:textId="77777777" w:rsidTr="00C7651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3364B" w14:textId="4BA48E9F" w:rsidR="00C76511" w:rsidRPr="00C76511" w:rsidRDefault="00C76511" w:rsidP="00C76511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382FF12C">
                <v:shape id="_x0000_i1051" type="#_x0000_t75" style="width:20.35pt;height:18pt" o:ole="">
                  <v:imagedata r:id="rId28" o:title=""/>
                </v:shape>
                <w:control r:id="rId37" w:name="DefaultOcxName11" w:shapeid="_x0000_i1051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6B396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Fuera del país</w:t>
            </w:r>
          </w:p>
        </w:tc>
      </w:tr>
      <w:tr w:rsidR="00C76511" w:rsidRPr="00C76511" w14:paraId="388970B7" w14:textId="77777777" w:rsidTr="00C76511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583B37C" w14:textId="77777777" w:rsidR="00C76511" w:rsidRPr="00C76511" w:rsidRDefault="00C76511" w:rsidP="00C7651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0BB60010" w14:textId="77777777" w:rsidR="00C76511" w:rsidRPr="00C76511" w:rsidRDefault="00C76511" w:rsidP="00C765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02D28A6" w14:textId="77777777" w:rsidR="00C76511" w:rsidRPr="00C76511" w:rsidRDefault="00C76511" w:rsidP="00C7651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[10. Funcionarios relacionados con el concurso]</w:t>
      </w:r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323"/>
        <w:gridCol w:w="1941"/>
        <w:gridCol w:w="4676"/>
      </w:tblGrid>
      <w:tr w:rsidR="00C76511" w:rsidRPr="00C76511" w14:paraId="79DE4A54" w14:textId="77777777" w:rsidTr="00C76511">
        <w:trPr>
          <w:trHeight w:val="330"/>
          <w:jc w:val="center"/>
        </w:trPr>
        <w:tc>
          <w:tcPr>
            <w:tcW w:w="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7D430B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Línea</w:t>
            </w:r>
          </w:p>
        </w:tc>
        <w:tc>
          <w:tcPr>
            <w:tcW w:w="75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81D590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Rol</w:t>
            </w:r>
          </w:p>
        </w:tc>
        <w:tc>
          <w:tcPr>
            <w:tcW w:w="11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6EAC39C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del encargado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5F30C1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 la dependencia</w:t>
            </w:r>
          </w:p>
        </w:tc>
      </w:tr>
      <w:tr w:rsidR="00C76511" w:rsidRPr="00C76511" w14:paraId="72CACEDA" w14:textId="77777777" w:rsidTr="00C7651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68022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E8FDD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Administrador de contrato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1E043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38" w:history="1">
              <w:r w:rsidRPr="00C7651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Fabián Delgado Villalobos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52F0E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Unidad Técnica de Gestión Ambiental</w:t>
            </w:r>
          </w:p>
        </w:tc>
      </w:tr>
      <w:tr w:rsidR="00C76511" w:rsidRPr="00C76511" w14:paraId="1572B563" w14:textId="77777777" w:rsidTr="00C7651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E65D2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2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452765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Estudios técnicos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51C11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39" w:history="1">
              <w:r w:rsidRPr="00C7651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Fabián Delgado Villalobos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291DD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Unidad Técnica de Gestión Ambiental</w:t>
            </w:r>
          </w:p>
        </w:tc>
      </w:tr>
      <w:tr w:rsidR="00C76511" w:rsidRPr="00C76511" w14:paraId="00BDDE1D" w14:textId="77777777" w:rsidTr="00C7651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5523B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3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09546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Ejecución de trámites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B7160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40" w:history="1">
              <w:r w:rsidRPr="00C7651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Fabián Delgado Villalobos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94CA4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Unidad Técnica de Gestión Ambiental</w:t>
            </w:r>
          </w:p>
        </w:tc>
      </w:tr>
    </w:tbl>
    <w:p w14:paraId="0EFEAA4C" w14:textId="77777777" w:rsidR="00C76511" w:rsidRPr="00C76511" w:rsidRDefault="00C76511" w:rsidP="00C765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AD7DC15" w14:textId="77777777" w:rsidR="00C76511" w:rsidRPr="00C76511" w:rsidRDefault="00C76511" w:rsidP="00C7651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F. Documento del </w:t>
      </w:r>
      <w:proofErr w:type="gramStart"/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cartel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556"/>
        <w:gridCol w:w="3114"/>
        <w:gridCol w:w="3114"/>
      </w:tblGrid>
      <w:tr w:rsidR="00C76511" w:rsidRPr="00C76511" w14:paraId="255585AC" w14:textId="77777777" w:rsidTr="00C76511">
        <w:trPr>
          <w:trHeight w:val="330"/>
          <w:jc w:val="center"/>
        </w:trPr>
        <w:tc>
          <w:tcPr>
            <w:tcW w:w="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22F8FF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</w:t>
            </w:r>
          </w:p>
        </w:tc>
        <w:tc>
          <w:tcPr>
            <w:tcW w:w="75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B704E3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documento</w:t>
            </w:r>
          </w:p>
        </w:tc>
        <w:tc>
          <w:tcPr>
            <w:tcW w:w="1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433F6C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del documento</w:t>
            </w:r>
          </w:p>
        </w:tc>
        <w:tc>
          <w:tcPr>
            <w:tcW w:w="1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CE4EC98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Archivo adjunto</w:t>
            </w:r>
          </w:p>
        </w:tc>
      </w:tr>
      <w:tr w:rsidR="00C76511" w:rsidRPr="00C76511" w14:paraId="5DD6C143" w14:textId="77777777" w:rsidTr="00C76511">
        <w:trPr>
          <w:trHeight w:val="330"/>
          <w:jc w:val="center"/>
        </w:trPr>
        <w:tc>
          <w:tcPr>
            <w:tcW w:w="0" w:type="auto"/>
            <w:gridSpan w:val="4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5D41A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Los datos consultados no existen.</w:t>
            </w:r>
          </w:p>
        </w:tc>
      </w:tr>
    </w:tbl>
    <w:p w14:paraId="12C0FCB0" w14:textId="77777777" w:rsidR="00C76511" w:rsidRPr="00C76511" w:rsidRDefault="00C76511" w:rsidP="00C765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10AA9B25" w14:textId="77777777" w:rsidR="00C76511" w:rsidRPr="00C76511" w:rsidRDefault="00C76511" w:rsidP="00C7651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[ 11. Información de bien, servicio u </w:t>
      </w:r>
      <w:proofErr w:type="gramStart"/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obra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05"/>
        <w:gridCol w:w="1412"/>
        <w:gridCol w:w="2117"/>
        <w:gridCol w:w="706"/>
        <w:gridCol w:w="706"/>
        <w:gridCol w:w="1059"/>
        <w:gridCol w:w="706"/>
        <w:gridCol w:w="706"/>
      </w:tblGrid>
      <w:tr w:rsidR="00C76511" w:rsidRPr="00C76511" w14:paraId="61125155" w14:textId="77777777" w:rsidTr="00C76511">
        <w:trPr>
          <w:trHeight w:val="330"/>
          <w:jc w:val="center"/>
        </w:trPr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C0E9E8C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Partida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E56555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Línea</w:t>
            </w:r>
          </w:p>
        </w:tc>
        <w:tc>
          <w:tcPr>
            <w:tcW w:w="8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6D4D1E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Código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342633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AA7C79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Cantidad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75F0DE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Unidad</w:t>
            </w:r>
          </w:p>
        </w:tc>
        <w:tc>
          <w:tcPr>
            <w:tcW w:w="6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A6565B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Precio Unitario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4BB581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Detalle de partida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A7EE48A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Detalle de línea</w:t>
            </w:r>
          </w:p>
        </w:tc>
      </w:tr>
      <w:tr w:rsidR="00C76511" w:rsidRPr="00C76511" w14:paraId="6CFE8066" w14:textId="77777777" w:rsidTr="00C7651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7037F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DDBE7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A12AC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1" w:history="1">
              <w:r w:rsidRPr="00C76511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4712170192256488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B1DBC" w14:textId="77777777" w:rsidR="00C76511" w:rsidRPr="00C76511" w:rsidRDefault="00C76511" w:rsidP="00C76511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BOLSA DE BASURA, POLIETILENO, NEGRA, </w:t>
            </w:r>
            <w:proofErr w:type="gramStart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EXTRA GRANDE</w:t>
            </w:r>
            <w:proofErr w:type="gramEnd"/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, ALTO DE 140 cm, ANCHO DE 94 cm, PARA DESECHO, PRESENTACIÓN A GRANEL (kg)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0998D" w14:textId="77777777" w:rsidR="00C76511" w:rsidRPr="00C76511" w:rsidRDefault="00C76511" w:rsidP="00C76511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1.330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F9169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kg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A4528" w14:textId="77777777" w:rsidR="00C76511" w:rsidRPr="00C76511" w:rsidRDefault="00C76511" w:rsidP="00C76511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1.500[CRC]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BEB78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2" w:history="1">
              <w:r w:rsidRPr="00C7651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52F91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3" w:history="1">
              <w:r w:rsidRPr="00C7651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</w:tbl>
    <w:p w14:paraId="7A90C821" w14:textId="77777777" w:rsidR="00C76511" w:rsidRPr="00C76511" w:rsidRDefault="00C76511" w:rsidP="00C7651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1F5A9C97" w14:textId="77777777" w:rsidR="00C76511" w:rsidRPr="00C76511" w:rsidRDefault="00C76511" w:rsidP="00C76511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[13. Recurso para todas las </w:t>
      </w:r>
      <w:proofErr w:type="gramStart"/>
      <w:r w:rsidRPr="00C76511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partidas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4383"/>
      </w:tblGrid>
      <w:tr w:rsidR="00C76511" w:rsidRPr="00C76511" w14:paraId="759BF715" w14:textId="77777777" w:rsidTr="00C7651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361768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Objeción al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02CE6B8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7651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Revocatoria / Apelación</w:t>
            </w:r>
          </w:p>
        </w:tc>
      </w:tr>
      <w:tr w:rsidR="00C76511" w:rsidRPr="00C76511" w14:paraId="32058F1A" w14:textId="77777777" w:rsidTr="00C76511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2E373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4" w:history="1">
              <w:r w:rsidRPr="00C7651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Presentar recurso</w:t>
              </w:r>
            </w:hyperlink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proofErr w:type="spellStart"/>
            <w:r w:rsidRPr="00C76511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es-CR"/>
              </w:rPr>
              <w:fldChar w:fldCharType="begin"/>
            </w:r>
            <w:r w:rsidRPr="00C76511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es-CR"/>
              </w:rPr>
              <w:instrText xml:space="preserve"> HYPERLINK "javascript:js_recursoList('','');" </w:instrText>
            </w:r>
            <w:r w:rsidRPr="00C76511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es-CR"/>
              </w:rPr>
              <w:fldChar w:fldCharType="separate"/>
            </w:r>
            <w:r w:rsidRPr="00C76511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bdr w:val="none" w:sz="0" w:space="0" w:color="auto" w:frame="1"/>
                <w:lang w:eastAsia="es-CR"/>
              </w:rPr>
              <w:t>Consullta</w:t>
            </w:r>
            <w:proofErr w:type="spellEnd"/>
            <w:r w:rsidRPr="00C76511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bdr w:val="none" w:sz="0" w:space="0" w:color="auto" w:frame="1"/>
                <w:lang w:eastAsia="es-CR"/>
              </w:rPr>
              <w:t xml:space="preserve"> de recurso</w:t>
            </w:r>
            <w:r w:rsidRPr="00C76511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es-CR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CB8AD" w14:textId="77777777" w:rsidR="00C76511" w:rsidRPr="00C76511" w:rsidRDefault="00C76511" w:rsidP="00C76511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5" w:history="1">
              <w:r w:rsidRPr="00C7651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Presentar recurso</w:t>
              </w:r>
            </w:hyperlink>
            <w:r w:rsidRPr="00C76511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46" w:history="1">
              <w:r w:rsidRPr="00C76511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 de recurso</w:t>
              </w:r>
            </w:hyperlink>
          </w:p>
        </w:tc>
      </w:tr>
    </w:tbl>
    <w:p w14:paraId="1A4FB283" w14:textId="77777777" w:rsidR="00C76511" w:rsidRPr="00C76511" w:rsidRDefault="00C76511" w:rsidP="00C7651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7E800BCD" w14:textId="77777777" w:rsidR="00C76511" w:rsidRPr="00C76511" w:rsidRDefault="00C76511" w:rsidP="00C7651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47" w:history="1">
        <w:r w:rsidRPr="00C76511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lang w:eastAsia="es-CR"/>
          </w:rPr>
          <w:t>Resultado de la solicitud de verificación</w:t>
        </w:r>
      </w:hyperlink>
      <w:r w:rsidRPr="00C76511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hyperlink r:id="rId48" w:history="1">
        <w:r w:rsidRPr="00C76511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lang w:eastAsia="es-CR"/>
          </w:rPr>
          <w:t>Condiciones y Declaraciones</w:t>
        </w:r>
      </w:hyperlink>
      <w:r w:rsidRPr="00C76511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hyperlink r:id="rId49" w:history="1">
        <w:r w:rsidRPr="00C76511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lang w:eastAsia="es-CR"/>
          </w:rPr>
          <w:t>Cerrar</w:t>
        </w:r>
      </w:hyperlink>
    </w:p>
    <w:p w14:paraId="5BFBCF27" w14:textId="77777777" w:rsidR="00263D01" w:rsidRPr="00C76511" w:rsidRDefault="00263D01">
      <w:pPr>
        <w:rPr>
          <w:sz w:val="18"/>
          <w:szCs w:val="18"/>
        </w:rPr>
      </w:pPr>
    </w:p>
    <w:sectPr w:rsidR="00263D01" w:rsidRPr="00C765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D1A84"/>
    <w:multiLevelType w:val="multilevel"/>
    <w:tmpl w:val="E7B6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4897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11"/>
    <w:rsid w:val="00263D01"/>
    <w:rsid w:val="00C7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BE8"/>
  <w15:chartTrackingRefBased/>
  <w15:docId w15:val="{3A771046-0420-4C6B-A0CD-DC66C8F6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76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76511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button">
    <w:name w:val="button"/>
    <w:basedOn w:val="Fuentedeprrafopredeter"/>
    <w:rsid w:val="00C76511"/>
  </w:style>
  <w:style w:type="character" w:styleId="Hipervnculo">
    <w:name w:val="Hyperlink"/>
    <w:basedOn w:val="Fuentedeprrafopredeter"/>
    <w:uiPriority w:val="99"/>
    <w:semiHidden/>
    <w:unhideWhenUsed/>
    <w:rsid w:val="00C76511"/>
    <w:rPr>
      <w:color w:val="0000FF"/>
      <w:u w:val="single"/>
    </w:rPr>
  </w:style>
  <w:style w:type="paragraph" w:customStyle="1" w:styleId="epsubtitle">
    <w:name w:val="epsubtitle"/>
    <w:basedOn w:val="Normal"/>
    <w:rsid w:val="00C7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C7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psubtitle1">
    <w:name w:val="epsubtitle1"/>
    <w:basedOn w:val="Fuentedeprrafopredeter"/>
    <w:rsid w:val="00C76511"/>
  </w:style>
  <w:style w:type="character" w:customStyle="1" w:styleId="epfred">
    <w:name w:val="epfred"/>
    <w:basedOn w:val="Fuentedeprrafopredeter"/>
    <w:rsid w:val="00C76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hyperlink" Target="javascript:js_openbidSpotLink('https://www.sicop.go.cr');" TargetMode="External"/><Relationship Id="rId26" Type="http://schemas.openxmlformats.org/officeDocument/2006/relationships/hyperlink" Target="javascript:js_apmList('20221101341','00','Y');" TargetMode="External"/><Relationship Id="rId39" Type="http://schemas.openxmlformats.org/officeDocument/2006/relationships/hyperlink" Target="javascript:js_userInfo('G3014042125016'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js_userInfo('G3014042125005')" TargetMode="External"/><Relationship Id="rId34" Type="http://schemas.openxmlformats.org/officeDocument/2006/relationships/control" Target="activeX/activeX9.xml"/><Relationship Id="rId42" Type="http://schemas.openxmlformats.org/officeDocument/2006/relationships/hyperlink" Target="javascript:js_partidaDetail('20221101341','00','1')" TargetMode="External"/><Relationship Id="rId47" Type="http://schemas.openxmlformats.org/officeDocument/2006/relationships/hyperlink" Target="javascript:js_moveEpExamReqList();" TargetMode="External"/><Relationship Id="rId50" Type="http://schemas.openxmlformats.org/officeDocument/2006/relationships/fontTable" Target="fontTable.xml"/><Relationship Id="rId7" Type="http://schemas.openxmlformats.org/officeDocument/2006/relationships/hyperlink" Target="javascript:js_presModHist();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javascript:js_userInfo('G3014042125005')" TargetMode="External"/><Relationship Id="rId25" Type="http://schemas.openxmlformats.org/officeDocument/2006/relationships/hyperlink" Target="javascript:js_apmReq('20221101341','00','XM');" TargetMode="External"/><Relationship Id="rId33" Type="http://schemas.openxmlformats.org/officeDocument/2006/relationships/image" Target="media/image6.wmf"/><Relationship Id="rId38" Type="http://schemas.openxmlformats.org/officeDocument/2006/relationships/hyperlink" Target="javascript:js_userInfo('G3014042125016')" TargetMode="External"/><Relationship Id="rId46" Type="http://schemas.openxmlformats.org/officeDocument/2006/relationships/hyperlink" Target="javascript:js_recursoAdjuList('',''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js_userInfo('G3014042125005')" TargetMode="External"/><Relationship Id="rId20" Type="http://schemas.openxmlformats.org/officeDocument/2006/relationships/hyperlink" Target="javascript:js_openPoqList('20221101341','00')" TargetMode="External"/><Relationship Id="rId29" Type="http://schemas.openxmlformats.org/officeDocument/2006/relationships/control" Target="activeX/activeX5.xml"/><Relationship Id="rId41" Type="http://schemas.openxmlformats.org/officeDocument/2006/relationships/hyperlink" Target="javascript:js_prodDetail('4712170192256488'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js_cartelHist();" TargetMode="External"/><Relationship Id="rId11" Type="http://schemas.openxmlformats.org/officeDocument/2006/relationships/image" Target="media/image2.wmf"/><Relationship Id="rId24" Type="http://schemas.openxmlformats.org/officeDocument/2006/relationships/control" Target="activeX/activeX4.xml"/><Relationship Id="rId32" Type="http://schemas.openxmlformats.org/officeDocument/2006/relationships/control" Target="activeX/activeX8.xml"/><Relationship Id="rId37" Type="http://schemas.openxmlformats.org/officeDocument/2006/relationships/control" Target="activeX/activeX12.xml"/><Relationship Id="rId40" Type="http://schemas.openxmlformats.org/officeDocument/2006/relationships/hyperlink" Target="javascript:js_userInfo('G3014042125016')" TargetMode="External"/><Relationship Id="rId45" Type="http://schemas.openxmlformats.org/officeDocument/2006/relationships/hyperlink" Target="javascript:js_recursoAdjuReq();" TargetMode="External"/><Relationship Id="rId5" Type="http://schemas.openxmlformats.org/officeDocument/2006/relationships/image" Target="media/image1.gif"/><Relationship Id="rId15" Type="http://schemas.openxmlformats.org/officeDocument/2006/relationships/hyperlink" Target="javascript:js_userInfo('G3014042125005')" TargetMode="External"/><Relationship Id="rId23" Type="http://schemas.openxmlformats.org/officeDocument/2006/relationships/control" Target="activeX/activeX3.xml"/><Relationship Id="rId28" Type="http://schemas.openxmlformats.org/officeDocument/2006/relationships/image" Target="media/image5.wmf"/><Relationship Id="rId36" Type="http://schemas.openxmlformats.org/officeDocument/2006/relationships/control" Target="activeX/activeX11.xml"/><Relationship Id="rId49" Type="http://schemas.openxmlformats.org/officeDocument/2006/relationships/hyperlink" Target="javascript:this.close();" TargetMode="External"/><Relationship Id="rId10" Type="http://schemas.openxmlformats.org/officeDocument/2006/relationships/hyperlink" Target="javascript:js_contractStateView('20221101341','00');" TargetMode="External"/><Relationship Id="rId19" Type="http://schemas.openxmlformats.org/officeDocument/2006/relationships/hyperlink" Target="javascript:js_evalItemSearch('20221101341','00','Y')" TargetMode="External"/><Relationship Id="rId31" Type="http://schemas.openxmlformats.org/officeDocument/2006/relationships/control" Target="activeX/activeX7.xml"/><Relationship Id="rId44" Type="http://schemas.openxmlformats.org/officeDocument/2006/relationships/hyperlink" Target="javascript:js_recursoReq('','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ep_authList('https://www.sicop.go.cr/moduloBid','20221101341','00');" TargetMode="External"/><Relationship Id="rId14" Type="http://schemas.openxmlformats.org/officeDocument/2006/relationships/control" Target="activeX/activeX2.xml"/><Relationship Id="rId22" Type="http://schemas.openxmlformats.org/officeDocument/2006/relationships/image" Target="media/image4.wmf"/><Relationship Id="rId27" Type="http://schemas.openxmlformats.org/officeDocument/2006/relationships/hyperlink" Target="javascript:js_userInfo('G3014042125005')" TargetMode="External"/><Relationship Id="rId30" Type="http://schemas.openxmlformats.org/officeDocument/2006/relationships/control" Target="activeX/activeX6.xml"/><Relationship Id="rId35" Type="http://schemas.openxmlformats.org/officeDocument/2006/relationships/control" Target="activeX/activeX10.xml"/><Relationship Id="rId43" Type="http://schemas.openxmlformats.org/officeDocument/2006/relationships/hyperlink" Target="javascript:js_lineDetail('20221101341','00','1','1')" TargetMode="External"/><Relationship Id="rId48" Type="http://schemas.openxmlformats.org/officeDocument/2006/relationships/hyperlink" Target="javascript:js_trems('20221101341','00');" TargetMode="External"/><Relationship Id="rId8" Type="http://schemas.openxmlformats.org/officeDocument/2006/relationships/hyperlink" Target="javascript:js_consultaNotificaciones('2022CD-000238-0032000702');" TargetMode="Externa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1288</Words>
  <Characters>7089</Characters>
  <Application>Microsoft Office Word</Application>
  <DocSecurity>0</DocSecurity>
  <Lines>59</Lines>
  <Paragraphs>16</Paragraphs>
  <ScaleCrop>false</ScaleCrop>
  <Company/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1</cp:revision>
  <dcterms:created xsi:type="dcterms:W3CDTF">2023-02-16T16:06:00Z</dcterms:created>
  <dcterms:modified xsi:type="dcterms:W3CDTF">2023-02-16T16:08:00Z</dcterms:modified>
</cp:coreProperties>
</file>