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4B" w:rsidRPr="00322510" w:rsidRDefault="00E05A8B" w:rsidP="00E05A8B">
      <w:pPr>
        <w:jc w:val="center"/>
        <w:rPr>
          <w:b/>
          <w:color w:val="000000"/>
          <w:sz w:val="22"/>
          <w:szCs w:val="22"/>
          <w:lang w:val="es-ES_tradnl"/>
        </w:rPr>
      </w:pPr>
      <w:r w:rsidRPr="00322510">
        <w:rPr>
          <w:b/>
          <w:color w:val="000000"/>
          <w:sz w:val="22"/>
          <w:szCs w:val="22"/>
          <w:lang w:val="es-ES_tradnl"/>
        </w:rPr>
        <w:t xml:space="preserve">COMPRA DIRECTA NO. </w:t>
      </w:r>
      <w:r w:rsidR="003D08D6" w:rsidRPr="00322510">
        <w:rPr>
          <w:b/>
          <w:color w:val="000000"/>
          <w:sz w:val="22"/>
          <w:szCs w:val="22"/>
          <w:lang w:val="es-ES_tradnl"/>
        </w:rPr>
        <w:t>201</w:t>
      </w:r>
      <w:r w:rsidR="001C4FA9" w:rsidRPr="00322510">
        <w:rPr>
          <w:b/>
          <w:color w:val="000000"/>
          <w:sz w:val="22"/>
          <w:szCs w:val="22"/>
          <w:lang w:val="es-ES_tradnl"/>
        </w:rPr>
        <w:t>8</w:t>
      </w:r>
      <w:r w:rsidR="003D08D6" w:rsidRPr="00322510">
        <w:rPr>
          <w:b/>
          <w:color w:val="000000"/>
          <w:sz w:val="22"/>
          <w:szCs w:val="22"/>
          <w:lang w:val="es-ES_tradnl"/>
        </w:rPr>
        <w:t>CD-000</w:t>
      </w:r>
      <w:r w:rsidR="000409BE" w:rsidRPr="00322510">
        <w:rPr>
          <w:b/>
          <w:color w:val="000000"/>
          <w:sz w:val="22"/>
          <w:szCs w:val="22"/>
          <w:lang w:val="es-ES_tradnl"/>
        </w:rPr>
        <w:t>2</w:t>
      </w:r>
      <w:r w:rsidR="00ED033B">
        <w:rPr>
          <w:b/>
          <w:color w:val="000000"/>
          <w:sz w:val="22"/>
          <w:szCs w:val="22"/>
          <w:lang w:val="es-ES_tradnl"/>
        </w:rPr>
        <w:t>5</w:t>
      </w:r>
      <w:r w:rsidR="002C332A">
        <w:rPr>
          <w:b/>
          <w:color w:val="000000"/>
          <w:sz w:val="22"/>
          <w:szCs w:val="22"/>
          <w:lang w:val="es-ES_tradnl"/>
        </w:rPr>
        <w:t>4</w:t>
      </w:r>
      <w:r w:rsidR="003D08D6" w:rsidRPr="00322510">
        <w:rPr>
          <w:b/>
          <w:color w:val="000000"/>
          <w:sz w:val="22"/>
          <w:szCs w:val="22"/>
          <w:lang w:val="es-ES_tradnl"/>
        </w:rPr>
        <w:t>-CL01</w:t>
      </w:r>
    </w:p>
    <w:p w:rsidR="00716DCC" w:rsidRPr="00322510" w:rsidRDefault="00716DCC" w:rsidP="00E05A8B">
      <w:pPr>
        <w:jc w:val="center"/>
        <w:rPr>
          <w:b/>
          <w:color w:val="000000"/>
          <w:sz w:val="22"/>
          <w:szCs w:val="22"/>
          <w:lang w:val="es-ES_tradnl"/>
        </w:rPr>
      </w:pPr>
    </w:p>
    <w:p w:rsidR="00E05A8B" w:rsidRPr="00322510" w:rsidRDefault="00E05A8B" w:rsidP="003D08D6">
      <w:pPr>
        <w:jc w:val="right"/>
        <w:rPr>
          <w:color w:val="000000"/>
          <w:sz w:val="22"/>
          <w:szCs w:val="22"/>
          <w:lang w:val="es-ES_tradnl"/>
        </w:rPr>
      </w:pPr>
      <w:r w:rsidRPr="00322510">
        <w:rPr>
          <w:color w:val="000000"/>
          <w:sz w:val="22"/>
          <w:szCs w:val="22"/>
          <w:lang w:val="es-ES_tradnl"/>
        </w:rPr>
        <w:t>Guápiles,</w:t>
      </w:r>
      <w:r w:rsidR="00306ADF" w:rsidRPr="00322510">
        <w:rPr>
          <w:color w:val="000000"/>
          <w:sz w:val="22"/>
          <w:szCs w:val="22"/>
          <w:lang w:val="es-ES_tradnl"/>
        </w:rPr>
        <w:t xml:space="preserve"> </w:t>
      </w:r>
      <w:r w:rsidR="003D3D2F" w:rsidRPr="00322510">
        <w:rPr>
          <w:color w:val="000000"/>
          <w:sz w:val="22"/>
          <w:szCs w:val="22"/>
          <w:lang w:val="es-ES_tradnl"/>
        </w:rPr>
        <w:t xml:space="preserve"> </w:t>
      </w:r>
      <w:r w:rsidR="00ED033B">
        <w:rPr>
          <w:color w:val="000000"/>
          <w:sz w:val="22"/>
          <w:szCs w:val="22"/>
          <w:lang w:val="es-ES_tradnl"/>
        </w:rPr>
        <w:t>06</w:t>
      </w:r>
      <w:r w:rsidR="000409BE" w:rsidRPr="00322510">
        <w:rPr>
          <w:color w:val="000000"/>
          <w:sz w:val="22"/>
          <w:szCs w:val="22"/>
          <w:lang w:val="es-ES_tradnl"/>
        </w:rPr>
        <w:t xml:space="preserve"> de </w:t>
      </w:r>
      <w:r w:rsidR="00ED033B">
        <w:rPr>
          <w:color w:val="000000"/>
          <w:sz w:val="22"/>
          <w:szCs w:val="22"/>
          <w:lang w:val="es-ES_tradnl"/>
        </w:rPr>
        <w:t>noviembre</w:t>
      </w:r>
      <w:r w:rsidR="002612DC" w:rsidRPr="00322510">
        <w:rPr>
          <w:color w:val="000000"/>
          <w:sz w:val="22"/>
          <w:szCs w:val="22"/>
          <w:lang w:val="es-ES_tradnl"/>
        </w:rPr>
        <w:t xml:space="preserve"> </w:t>
      </w:r>
      <w:r w:rsidR="005F02C0" w:rsidRPr="00322510">
        <w:rPr>
          <w:color w:val="000000"/>
          <w:sz w:val="22"/>
          <w:szCs w:val="22"/>
          <w:lang w:val="es-ES_tradnl"/>
        </w:rPr>
        <w:t xml:space="preserve">  201</w:t>
      </w:r>
      <w:r w:rsidR="001C4FA9" w:rsidRPr="00322510">
        <w:rPr>
          <w:color w:val="000000"/>
          <w:sz w:val="22"/>
          <w:szCs w:val="22"/>
          <w:lang w:val="es-ES_tradnl"/>
        </w:rPr>
        <w:t>8</w:t>
      </w:r>
      <w:r w:rsidR="001D0C04" w:rsidRPr="00322510">
        <w:rPr>
          <w:color w:val="000000"/>
          <w:sz w:val="22"/>
          <w:szCs w:val="22"/>
          <w:lang w:val="es-ES_tradnl"/>
        </w:rPr>
        <w:t>.</w:t>
      </w:r>
    </w:p>
    <w:p w:rsidR="00AA4339" w:rsidRPr="00322510" w:rsidRDefault="00AA4339" w:rsidP="003D08D6">
      <w:pPr>
        <w:jc w:val="right"/>
        <w:rPr>
          <w:color w:val="000000"/>
          <w:sz w:val="22"/>
          <w:szCs w:val="22"/>
          <w:lang w:val="es-ES_tradnl"/>
        </w:rPr>
      </w:pPr>
    </w:p>
    <w:p w:rsidR="00E05A8B" w:rsidRPr="00322510" w:rsidRDefault="002E30D5">
      <w:pPr>
        <w:jc w:val="both"/>
        <w:rPr>
          <w:color w:val="000000"/>
          <w:sz w:val="22"/>
          <w:szCs w:val="22"/>
          <w:lang w:val="es-ES_tradnl"/>
        </w:rPr>
      </w:pPr>
      <w:r w:rsidRPr="00322510">
        <w:rPr>
          <w:color w:val="000000"/>
          <w:sz w:val="22"/>
          <w:szCs w:val="22"/>
          <w:lang w:val="es-ES_tradnl"/>
        </w:rPr>
        <w:t xml:space="preserve">Señores </w:t>
      </w:r>
      <w:r w:rsidR="00E05A8B" w:rsidRPr="00322510">
        <w:rPr>
          <w:color w:val="000000"/>
          <w:sz w:val="22"/>
          <w:szCs w:val="22"/>
          <w:lang w:val="es-ES_tradnl"/>
        </w:rPr>
        <w:t>Empresas:</w:t>
      </w:r>
    </w:p>
    <w:p w:rsidR="00612840" w:rsidRPr="00322510" w:rsidRDefault="00612840">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534"/>
        <w:gridCol w:w="4001"/>
        <w:gridCol w:w="2268"/>
        <w:gridCol w:w="2268"/>
      </w:tblGrid>
      <w:tr w:rsidR="00E05A8B" w:rsidRPr="00322510" w:rsidTr="009A222D">
        <w:trPr>
          <w:trHeight w:val="690"/>
        </w:trPr>
        <w:tc>
          <w:tcPr>
            <w:tcW w:w="534" w:type="dxa"/>
          </w:tcPr>
          <w:p w:rsidR="00E05A8B" w:rsidRPr="00322510" w:rsidRDefault="00E05A8B">
            <w:pPr>
              <w:jc w:val="both"/>
              <w:rPr>
                <w:color w:val="000000"/>
                <w:sz w:val="22"/>
                <w:szCs w:val="22"/>
                <w:lang w:val="es-ES_tradnl"/>
              </w:rPr>
            </w:pPr>
            <w:r w:rsidRPr="00322510">
              <w:rPr>
                <w:color w:val="000000"/>
                <w:sz w:val="22"/>
                <w:szCs w:val="22"/>
                <w:lang w:val="es-ES_tradnl"/>
              </w:rPr>
              <w:t>N.</w:t>
            </w:r>
          </w:p>
        </w:tc>
        <w:tc>
          <w:tcPr>
            <w:tcW w:w="4001" w:type="dxa"/>
          </w:tcPr>
          <w:p w:rsidR="00E05A8B" w:rsidRPr="00322510" w:rsidRDefault="00E05A8B">
            <w:pPr>
              <w:jc w:val="both"/>
              <w:rPr>
                <w:color w:val="000000"/>
                <w:sz w:val="22"/>
                <w:szCs w:val="22"/>
                <w:lang w:val="es-ES_tradnl"/>
              </w:rPr>
            </w:pPr>
            <w:r w:rsidRPr="00322510">
              <w:rPr>
                <w:color w:val="000000"/>
                <w:sz w:val="22"/>
                <w:szCs w:val="22"/>
                <w:lang w:val="es-ES_tradnl"/>
              </w:rPr>
              <w:t>Razón Social/Persona Física</w:t>
            </w:r>
          </w:p>
        </w:tc>
        <w:tc>
          <w:tcPr>
            <w:tcW w:w="2268" w:type="dxa"/>
          </w:tcPr>
          <w:p w:rsidR="00E05A8B" w:rsidRPr="00322510" w:rsidRDefault="00E05A8B">
            <w:pPr>
              <w:jc w:val="both"/>
              <w:rPr>
                <w:color w:val="000000"/>
                <w:sz w:val="22"/>
                <w:szCs w:val="22"/>
                <w:lang w:val="es-ES_tradnl"/>
              </w:rPr>
            </w:pPr>
            <w:r w:rsidRPr="00322510">
              <w:rPr>
                <w:color w:val="000000"/>
                <w:sz w:val="22"/>
                <w:szCs w:val="22"/>
                <w:lang w:val="es-ES_tradnl"/>
              </w:rPr>
              <w:t xml:space="preserve"> Teléfonos, Fax</w:t>
            </w:r>
          </w:p>
        </w:tc>
        <w:tc>
          <w:tcPr>
            <w:tcW w:w="2268" w:type="dxa"/>
          </w:tcPr>
          <w:p w:rsidR="00E05A8B" w:rsidRPr="00322510" w:rsidRDefault="00E05A8B">
            <w:pPr>
              <w:jc w:val="both"/>
              <w:rPr>
                <w:color w:val="000000"/>
                <w:sz w:val="22"/>
                <w:szCs w:val="22"/>
                <w:lang w:val="es-ES_tradnl"/>
              </w:rPr>
            </w:pPr>
            <w:r w:rsidRPr="00322510">
              <w:rPr>
                <w:color w:val="000000"/>
                <w:sz w:val="22"/>
                <w:szCs w:val="22"/>
                <w:lang w:val="es-ES_tradnl"/>
              </w:rPr>
              <w:t xml:space="preserve">Firma de Recibido, hora y fecha. </w:t>
            </w:r>
          </w:p>
        </w:tc>
      </w:tr>
      <w:tr w:rsidR="00597F29" w:rsidRPr="00322510" w:rsidTr="009A222D">
        <w:trPr>
          <w:trHeight w:val="429"/>
        </w:trPr>
        <w:tc>
          <w:tcPr>
            <w:tcW w:w="534" w:type="dxa"/>
          </w:tcPr>
          <w:p w:rsidR="00597F29" w:rsidRPr="00322510" w:rsidRDefault="00597F29">
            <w:pPr>
              <w:jc w:val="both"/>
              <w:rPr>
                <w:color w:val="000000"/>
                <w:sz w:val="22"/>
                <w:szCs w:val="22"/>
                <w:lang w:val="es-ES_tradnl"/>
              </w:rPr>
            </w:pPr>
            <w:r w:rsidRPr="00322510">
              <w:rPr>
                <w:color w:val="000000"/>
                <w:sz w:val="22"/>
                <w:szCs w:val="22"/>
                <w:lang w:val="es-ES_tradnl"/>
              </w:rPr>
              <w:t>1</w:t>
            </w:r>
          </w:p>
        </w:tc>
        <w:tc>
          <w:tcPr>
            <w:tcW w:w="4001" w:type="dxa"/>
          </w:tcPr>
          <w:p w:rsidR="00597F29" w:rsidRPr="00322510" w:rsidRDefault="00CC080E" w:rsidP="006625AB">
            <w:pPr>
              <w:rPr>
                <w:color w:val="000000"/>
                <w:sz w:val="22"/>
                <w:szCs w:val="22"/>
                <w:lang w:val="es-ES_tradnl"/>
              </w:rPr>
            </w:pPr>
            <w:r w:rsidRPr="00322510">
              <w:rPr>
                <w:color w:val="000000"/>
                <w:sz w:val="22"/>
                <w:szCs w:val="22"/>
                <w:lang w:val="es-ES_tradnl"/>
              </w:rPr>
              <w:t>Almacén 3 R SA</w:t>
            </w:r>
          </w:p>
        </w:tc>
        <w:tc>
          <w:tcPr>
            <w:tcW w:w="2268" w:type="dxa"/>
          </w:tcPr>
          <w:p w:rsidR="00331AF3" w:rsidRPr="00322510" w:rsidRDefault="00331AF3" w:rsidP="00461D61">
            <w:pPr>
              <w:jc w:val="both"/>
              <w:rPr>
                <w:color w:val="000000"/>
                <w:sz w:val="22"/>
                <w:szCs w:val="22"/>
                <w:lang w:val="es-ES_tradnl"/>
              </w:rPr>
            </w:pPr>
          </w:p>
        </w:tc>
        <w:tc>
          <w:tcPr>
            <w:tcW w:w="2268" w:type="dxa"/>
          </w:tcPr>
          <w:p w:rsidR="00597F29" w:rsidRPr="00322510" w:rsidRDefault="00597F29">
            <w:pPr>
              <w:jc w:val="both"/>
              <w:rPr>
                <w:color w:val="000000"/>
                <w:sz w:val="22"/>
                <w:szCs w:val="22"/>
                <w:lang w:val="es-ES_tradnl"/>
              </w:rPr>
            </w:pPr>
          </w:p>
        </w:tc>
      </w:tr>
    </w:tbl>
    <w:p w:rsidR="00612840" w:rsidRPr="00322510"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612840" w:rsidRPr="00322510" w:rsidTr="009A222D">
        <w:trPr>
          <w:trHeight w:val="561"/>
        </w:trPr>
        <w:tc>
          <w:tcPr>
            <w:tcW w:w="411" w:type="dxa"/>
          </w:tcPr>
          <w:p w:rsidR="00612840" w:rsidRPr="00322510" w:rsidRDefault="00612840" w:rsidP="00253EC5">
            <w:pPr>
              <w:jc w:val="both"/>
              <w:rPr>
                <w:color w:val="000000"/>
                <w:sz w:val="22"/>
                <w:szCs w:val="22"/>
                <w:lang w:val="es-ES_tradnl"/>
              </w:rPr>
            </w:pPr>
            <w:r w:rsidRPr="00322510">
              <w:rPr>
                <w:color w:val="000000"/>
                <w:sz w:val="22"/>
                <w:szCs w:val="22"/>
                <w:lang w:val="es-ES_tradnl"/>
              </w:rPr>
              <w:t>N.</w:t>
            </w:r>
          </w:p>
        </w:tc>
        <w:tc>
          <w:tcPr>
            <w:tcW w:w="4147" w:type="dxa"/>
          </w:tcPr>
          <w:p w:rsidR="00612840" w:rsidRPr="00322510" w:rsidRDefault="00612840" w:rsidP="00253EC5">
            <w:pPr>
              <w:jc w:val="both"/>
              <w:rPr>
                <w:color w:val="000000"/>
                <w:sz w:val="22"/>
                <w:szCs w:val="22"/>
                <w:lang w:val="es-ES_tradnl"/>
              </w:rPr>
            </w:pPr>
            <w:r w:rsidRPr="00322510">
              <w:rPr>
                <w:color w:val="000000"/>
                <w:sz w:val="22"/>
                <w:szCs w:val="22"/>
                <w:lang w:val="es-ES_tradnl"/>
              </w:rPr>
              <w:t>Razón Social/Persona Física</w:t>
            </w:r>
          </w:p>
        </w:tc>
        <w:tc>
          <w:tcPr>
            <w:tcW w:w="2279" w:type="dxa"/>
          </w:tcPr>
          <w:p w:rsidR="00612840" w:rsidRPr="00322510" w:rsidRDefault="00612840" w:rsidP="00253EC5">
            <w:pPr>
              <w:jc w:val="both"/>
              <w:rPr>
                <w:color w:val="000000"/>
                <w:sz w:val="22"/>
                <w:szCs w:val="22"/>
                <w:lang w:val="es-ES_tradnl"/>
              </w:rPr>
            </w:pPr>
            <w:r w:rsidRPr="00322510">
              <w:rPr>
                <w:color w:val="000000"/>
                <w:sz w:val="22"/>
                <w:szCs w:val="22"/>
                <w:lang w:val="es-ES_tradnl"/>
              </w:rPr>
              <w:t xml:space="preserve"> Teléfonos, Fax</w:t>
            </w:r>
          </w:p>
        </w:tc>
        <w:tc>
          <w:tcPr>
            <w:tcW w:w="2279" w:type="dxa"/>
          </w:tcPr>
          <w:p w:rsidR="00612840" w:rsidRPr="00322510" w:rsidRDefault="00612840" w:rsidP="00253EC5">
            <w:pPr>
              <w:jc w:val="both"/>
              <w:rPr>
                <w:color w:val="000000"/>
                <w:sz w:val="22"/>
                <w:szCs w:val="22"/>
                <w:lang w:val="es-ES_tradnl"/>
              </w:rPr>
            </w:pPr>
            <w:r w:rsidRPr="00322510">
              <w:rPr>
                <w:color w:val="000000"/>
                <w:sz w:val="22"/>
                <w:szCs w:val="22"/>
                <w:lang w:val="es-ES_tradnl"/>
              </w:rPr>
              <w:t xml:space="preserve">Firma de Recibido, hora y fecha. </w:t>
            </w:r>
          </w:p>
        </w:tc>
      </w:tr>
      <w:tr w:rsidR="00597F29" w:rsidRPr="00322510" w:rsidTr="009A222D">
        <w:trPr>
          <w:trHeight w:val="444"/>
        </w:trPr>
        <w:tc>
          <w:tcPr>
            <w:tcW w:w="411" w:type="dxa"/>
          </w:tcPr>
          <w:p w:rsidR="00597F29" w:rsidRPr="00322510" w:rsidRDefault="00597F29" w:rsidP="00253EC5">
            <w:pPr>
              <w:jc w:val="both"/>
              <w:rPr>
                <w:color w:val="000000"/>
                <w:sz w:val="22"/>
                <w:szCs w:val="22"/>
                <w:lang w:val="es-ES_tradnl"/>
              </w:rPr>
            </w:pPr>
            <w:r w:rsidRPr="00322510">
              <w:rPr>
                <w:color w:val="000000"/>
                <w:sz w:val="22"/>
                <w:szCs w:val="22"/>
                <w:lang w:val="es-ES_tradnl"/>
              </w:rPr>
              <w:t>2</w:t>
            </w:r>
          </w:p>
        </w:tc>
        <w:tc>
          <w:tcPr>
            <w:tcW w:w="4147" w:type="dxa"/>
          </w:tcPr>
          <w:p w:rsidR="00331AF3" w:rsidRPr="00322510" w:rsidRDefault="00AF477E" w:rsidP="006625AB">
            <w:pPr>
              <w:rPr>
                <w:color w:val="000000"/>
                <w:sz w:val="22"/>
                <w:szCs w:val="22"/>
                <w:lang w:val="es-ES_tradnl"/>
              </w:rPr>
            </w:pPr>
            <w:r w:rsidRPr="00322510">
              <w:rPr>
                <w:color w:val="000000"/>
                <w:sz w:val="22"/>
                <w:szCs w:val="22"/>
                <w:lang w:val="es-ES_tradnl"/>
              </w:rPr>
              <w:t>Depó</w:t>
            </w:r>
            <w:r w:rsidR="00CC080E" w:rsidRPr="00322510">
              <w:rPr>
                <w:color w:val="000000"/>
                <w:sz w:val="22"/>
                <w:szCs w:val="22"/>
                <w:lang w:val="es-ES_tradnl"/>
              </w:rPr>
              <w:t>sito San Francisco SA</w:t>
            </w:r>
          </w:p>
        </w:tc>
        <w:tc>
          <w:tcPr>
            <w:tcW w:w="2279" w:type="dxa"/>
          </w:tcPr>
          <w:p w:rsidR="002837E7" w:rsidRPr="00322510" w:rsidRDefault="002837E7" w:rsidP="007C42EC">
            <w:pPr>
              <w:jc w:val="center"/>
              <w:rPr>
                <w:color w:val="000000"/>
                <w:sz w:val="22"/>
                <w:szCs w:val="22"/>
                <w:lang w:val="es-ES_tradnl"/>
              </w:rPr>
            </w:pPr>
          </w:p>
        </w:tc>
        <w:tc>
          <w:tcPr>
            <w:tcW w:w="2279" w:type="dxa"/>
          </w:tcPr>
          <w:p w:rsidR="00597F29" w:rsidRPr="00322510" w:rsidRDefault="00597F29" w:rsidP="00253EC5">
            <w:pPr>
              <w:jc w:val="both"/>
              <w:rPr>
                <w:color w:val="000000"/>
                <w:sz w:val="22"/>
                <w:szCs w:val="22"/>
                <w:lang w:val="es-ES_tradnl"/>
              </w:rPr>
            </w:pPr>
          </w:p>
        </w:tc>
      </w:tr>
    </w:tbl>
    <w:p w:rsidR="006625AB" w:rsidRPr="00322510" w:rsidRDefault="006625AB" w:rsidP="006625A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6625AB" w:rsidRPr="00322510" w:rsidTr="00253EC5">
        <w:trPr>
          <w:trHeight w:val="561"/>
        </w:trPr>
        <w:tc>
          <w:tcPr>
            <w:tcW w:w="411" w:type="dxa"/>
          </w:tcPr>
          <w:p w:rsidR="006625AB" w:rsidRPr="00322510" w:rsidRDefault="006625AB" w:rsidP="00253EC5">
            <w:pPr>
              <w:jc w:val="both"/>
              <w:rPr>
                <w:color w:val="000000"/>
                <w:sz w:val="22"/>
                <w:szCs w:val="22"/>
                <w:lang w:val="es-ES_tradnl"/>
              </w:rPr>
            </w:pPr>
            <w:r w:rsidRPr="00322510">
              <w:rPr>
                <w:color w:val="000000"/>
                <w:sz w:val="22"/>
                <w:szCs w:val="22"/>
                <w:lang w:val="es-ES_tradnl"/>
              </w:rPr>
              <w:t>N.</w:t>
            </w:r>
          </w:p>
        </w:tc>
        <w:tc>
          <w:tcPr>
            <w:tcW w:w="4147" w:type="dxa"/>
          </w:tcPr>
          <w:p w:rsidR="006625AB" w:rsidRPr="00322510" w:rsidRDefault="006625AB" w:rsidP="00253EC5">
            <w:pPr>
              <w:jc w:val="both"/>
              <w:rPr>
                <w:color w:val="000000"/>
                <w:sz w:val="22"/>
                <w:szCs w:val="22"/>
                <w:lang w:val="es-ES_tradnl"/>
              </w:rPr>
            </w:pPr>
            <w:r w:rsidRPr="00322510">
              <w:rPr>
                <w:color w:val="000000"/>
                <w:sz w:val="22"/>
                <w:szCs w:val="22"/>
                <w:lang w:val="es-ES_tradnl"/>
              </w:rPr>
              <w:t>Razón Social/Persona Física</w:t>
            </w:r>
          </w:p>
        </w:tc>
        <w:tc>
          <w:tcPr>
            <w:tcW w:w="2279" w:type="dxa"/>
          </w:tcPr>
          <w:p w:rsidR="006625AB" w:rsidRPr="00322510" w:rsidRDefault="006625AB" w:rsidP="00253EC5">
            <w:pPr>
              <w:jc w:val="both"/>
              <w:rPr>
                <w:color w:val="000000"/>
                <w:sz w:val="22"/>
                <w:szCs w:val="22"/>
                <w:lang w:val="es-ES_tradnl"/>
              </w:rPr>
            </w:pPr>
            <w:r w:rsidRPr="00322510">
              <w:rPr>
                <w:color w:val="000000"/>
                <w:sz w:val="22"/>
                <w:szCs w:val="22"/>
                <w:lang w:val="es-ES_tradnl"/>
              </w:rPr>
              <w:t xml:space="preserve"> Teléfonos, Fax</w:t>
            </w:r>
          </w:p>
        </w:tc>
        <w:tc>
          <w:tcPr>
            <w:tcW w:w="2279" w:type="dxa"/>
          </w:tcPr>
          <w:p w:rsidR="006625AB" w:rsidRPr="00322510" w:rsidRDefault="006625AB" w:rsidP="00253EC5">
            <w:pPr>
              <w:jc w:val="both"/>
              <w:rPr>
                <w:color w:val="000000"/>
                <w:sz w:val="22"/>
                <w:szCs w:val="22"/>
                <w:lang w:val="es-ES_tradnl"/>
              </w:rPr>
            </w:pPr>
            <w:r w:rsidRPr="00322510">
              <w:rPr>
                <w:color w:val="000000"/>
                <w:sz w:val="22"/>
                <w:szCs w:val="22"/>
                <w:lang w:val="es-ES_tradnl"/>
              </w:rPr>
              <w:t xml:space="preserve">Firma de Recibido, hora y fecha. </w:t>
            </w:r>
          </w:p>
        </w:tc>
      </w:tr>
      <w:tr w:rsidR="006625AB" w:rsidRPr="00322510" w:rsidTr="009A222D">
        <w:trPr>
          <w:trHeight w:val="550"/>
        </w:trPr>
        <w:tc>
          <w:tcPr>
            <w:tcW w:w="411" w:type="dxa"/>
          </w:tcPr>
          <w:p w:rsidR="006625AB" w:rsidRPr="00322510" w:rsidRDefault="00C45723" w:rsidP="00253EC5">
            <w:pPr>
              <w:jc w:val="both"/>
              <w:rPr>
                <w:color w:val="000000"/>
                <w:sz w:val="22"/>
                <w:szCs w:val="22"/>
                <w:lang w:val="es-ES_tradnl"/>
              </w:rPr>
            </w:pPr>
            <w:r w:rsidRPr="00322510">
              <w:rPr>
                <w:color w:val="000000"/>
                <w:sz w:val="22"/>
                <w:szCs w:val="22"/>
                <w:lang w:val="es-ES_tradnl"/>
              </w:rPr>
              <w:t>3</w:t>
            </w:r>
          </w:p>
        </w:tc>
        <w:tc>
          <w:tcPr>
            <w:tcW w:w="4147" w:type="dxa"/>
          </w:tcPr>
          <w:p w:rsidR="006625AB" w:rsidRPr="00322510" w:rsidRDefault="00792B00" w:rsidP="00253EC5">
            <w:pPr>
              <w:rPr>
                <w:color w:val="000000"/>
                <w:sz w:val="22"/>
                <w:szCs w:val="22"/>
                <w:lang w:val="es-CR"/>
              </w:rPr>
            </w:pPr>
            <w:r w:rsidRPr="00322510">
              <w:rPr>
                <w:color w:val="000000"/>
                <w:sz w:val="22"/>
                <w:szCs w:val="22"/>
                <w:lang w:val="es-CR"/>
              </w:rPr>
              <w:t>Almacenes El Colono SA</w:t>
            </w:r>
          </w:p>
        </w:tc>
        <w:tc>
          <w:tcPr>
            <w:tcW w:w="2279" w:type="dxa"/>
          </w:tcPr>
          <w:p w:rsidR="006625AB" w:rsidRPr="00322510" w:rsidRDefault="006625AB" w:rsidP="00253EC5">
            <w:pPr>
              <w:jc w:val="center"/>
              <w:rPr>
                <w:color w:val="000000"/>
                <w:sz w:val="22"/>
                <w:szCs w:val="22"/>
                <w:lang w:val="es-CR"/>
              </w:rPr>
            </w:pPr>
          </w:p>
        </w:tc>
        <w:tc>
          <w:tcPr>
            <w:tcW w:w="2279" w:type="dxa"/>
          </w:tcPr>
          <w:p w:rsidR="006625AB" w:rsidRPr="00322510" w:rsidRDefault="006625AB" w:rsidP="00253EC5">
            <w:pPr>
              <w:jc w:val="both"/>
              <w:rPr>
                <w:color w:val="000000"/>
                <w:sz w:val="22"/>
                <w:szCs w:val="22"/>
                <w:lang w:val="es-ES_tradnl"/>
              </w:rPr>
            </w:pPr>
          </w:p>
        </w:tc>
      </w:tr>
    </w:tbl>
    <w:p w:rsidR="006625AB" w:rsidRPr="00322510" w:rsidRDefault="006625AB" w:rsidP="006625A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1D0C04" w:rsidRPr="00322510" w:rsidTr="003937D7">
        <w:trPr>
          <w:trHeight w:val="561"/>
        </w:trPr>
        <w:tc>
          <w:tcPr>
            <w:tcW w:w="430" w:type="dxa"/>
          </w:tcPr>
          <w:p w:rsidR="001D0C04" w:rsidRPr="00322510" w:rsidRDefault="001D0C04" w:rsidP="008204E3">
            <w:pPr>
              <w:jc w:val="both"/>
              <w:rPr>
                <w:color w:val="000000"/>
                <w:sz w:val="22"/>
                <w:szCs w:val="22"/>
                <w:lang w:val="es-ES_tradnl"/>
              </w:rPr>
            </w:pPr>
            <w:r w:rsidRPr="00322510">
              <w:rPr>
                <w:color w:val="000000"/>
                <w:sz w:val="22"/>
                <w:szCs w:val="22"/>
                <w:lang w:val="es-ES_tradnl"/>
              </w:rPr>
              <w:t>N.</w:t>
            </w:r>
          </w:p>
        </w:tc>
        <w:tc>
          <w:tcPr>
            <w:tcW w:w="4137" w:type="dxa"/>
          </w:tcPr>
          <w:p w:rsidR="001D0C04" w:rsidRPr="00322510" w:rsidRDefault="001D0C04" w:rsidP="008204E3">
            <w:pPr>
              <w:jc w:val="both"/>
              <w:rPr>
                <w:color w:val="000000"/>
                <w:sz w:val="22"/>
                <w:szCs w:val="22"/>
                <w:lang w:val="es-ES_tradnl"/>
              </w:rPr>
            </w:pPr>
            <w:r w:rsidRPr="00322510">
              <w:rPr>
                <w:color w:val="000000"/>
                <w:sz w:val="22"/>
                <w:szCs w:val="22"/>
                <w:lang w:val="es-ES_tradnl"/>
              </w:rPr>
              <w:t>Razón Social/Persona Física</w:t>
            </w:r>
          </w:p>
        </w:tc>
        <w:tc>
          <w:tcPr>
            <w:tcW w:w="2275" w:type="dxa"/>
          </w:tcPr>
          <w:p w:rsidR="001D0C04" w:rsidRPr="00322510" w:rsidRDefault="001D0C04" w:rsidP="008204E3">
            <w:pPr>
              <w:jc w:val="both"/>
              <w:rPr>
                <w:color w:val="000000"/>
                <w:sz w:val="22"/>
                <w:szCs w:val="22"/>
                <w:lang w:val="es-ES_tradnl"/>
              </w:rPr>
            </w:pPr>
            <w:r w:rsidRPr="00322510">
              <w:rPr>
                <w:color w:val="000000"/>
                <w:sz w:val="22"/>
                <w:szCs w:val="22"/>
                <w:lang w:val="es-ES_tradnl"/>
              </w:rPr>
              <w:t xml:space="preserve"> Teléfonos, Fax</w:t>
            </w:r>
          </w:p>
        </w:tc>
        <w:tc>
          <w:tcPr>
            <w:tcW w:w="2274" w:type="dxa"/>
          </w:tcPr>
          <w:p w:rsidR="001D0C04" w:rsidRPr="00322510" w:rsidRDefault="001D0C04" w:rsidP="008204E3">
            <w:pPr>
              <w:jc w:val="both"/>
              <w:rPr>
                <w:color w:val="000000"/>
                <w:sz w:val="22"/>
                <w:szCs w:val="22"/>
                <w:lang w:val="es-ES_tradnl"/>
              </w:rPr>
            </w:pPr>
            <w:r w:rsidRPr="00322510">
              <w:rPr>
                <w:color w:val="000000"/>
                <w:sz w:val="22"/>
                <w:szCs w:val="22"/>
                <w:lang w:val="es-ES_tradnl"/>
              </w:rPr>
              <w:t xml:space="preserve">Firma de Recibido, hora y fecha. </w:t>
            </w:r>
          </w:p>
        </w:tc>
      </w:tr>
      <w:tr w:rsidR="001D0C04" w:rsidRPr="00322510" w:rsidTr="003937D7">
        <w:trPr>
          <w:trHeight w:val="553"/>
        </w:trPr>
        <w:tc>
          <w:tcPr>
            <w:tcW w:w="430" w:type="dxa"/>
          </w:tcPr>
          <w:p w:rsidR="001D0C04" w:rsidRPr="00322510" w:rsidRDefault="00C45723" w:rsidP="008204E3">
            <w:pPr>
              <w:jc w:val="both"/>
              <w:rPr>
                <w:color w:val="000000"/>
                <w:sz w:val="22"/>
                <w:szCs w:val="22"/>
                <w:lang w:val="es-ES_tradnl"/>
              </w:rPr>
            </w:pPr>
            <w:r w:rsidRPr="00322510">
              <w:rPr>
                <w:color w:val="000000"/>
                <w:sz w:val="22"/>
                <w:szCs w:val="22"/>
                <w:lang w:val="es-ES_tradnl"/>
              </w:rPr>
              <w:t>4</w:t>
            </w:r>
          </w:p>
        </w:tc>
        <w:tc>
          <w:tcPr>
            <w:tcW w:w="4137" w:type="dxa"/>
          </w:tcPr>
          <w:p w:rsidR="001D0C04" w:rsidRPr="00322510" w:rsidRDefault="00792B00" w:rsidP="008204E3">
            <w:pPr>
              <w:rPr>
                <w:color w:val="000000"/>
                <w:sz w:val="22"/>
                <w:szCs w:val="22"/>
                <w:lang w:val="es-CR"/>
              </w:rPr>
            </w:pPr>
            <w:r w:rsidRPr="00322510">
              <w:rPr>
                <w:color w:val="000000"/>
                <w:sz w:val="22"/>
                <w:szCs w:val="22"/>
                <w:lang w:val="es-CR"/>
              </w:rPr>
              <w:t>Almacén Don Julio SA</w:t>
            </w:r>
          </w:p>
        </w:tc>
        <w:tc>
          <w:tcPr>
            <w:tcW w:w="2275" w:type="dxa"/>
          </w:tcPr>
          <w:p w:rsidR="001D0C04" w:rsidRPr="00322510" w:rsidRDefault="001D0C04" w:rsidP="008204E3">
            <w:pPr>
              <w:jc w:val="center"/>
              <w:rPr>
                <w:color w:val="000000"/>
                <w:sz w:val="22"/>
                <w:szCs w:val="22"/>
                <w:lang w:val="es-CR"/>
              </w:rPr>
            </w:pPr>
          </w:p>
        </w:tc>
        <w:tc>
          <w:tcPr>
            <w:tcW w:w="2274" w:type="dxa"/>
          </w:tcPr>
          <w:p w:rsidR="001D0C04" w:rsidRPr="00322510" w:rsidRDefault="001D0C04" w:rsidP="008204E3">
            <w:pPr>
              <w:jc w:val="both"/>
              <w:rPr>
                <w:color w:val="000000"/>
                <w:sz w:val="22"/>
                <w:szCs w:val="22"/>
                <w:lang w:val="es-ES_tradnl"/>
              </w:rPr>
            </w:pPr>
          </w:p>
        </w:tc>
      </w:tr>
    </w:tbl>
    <w:p w:rsidR="001D0C04" w:rsidRPr="00322510" w:rsidRDefault="001D0C04" w:rsidP="001D0C04">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430"/>
        <w:gridCol w:w="4137"/>
        <w:gridCol w:w="2275"/>
        <w:gridCol w:w="2274"/>
      </w:tblGrid>
      <w:tr w:rsidR="00C45723" w:rsidRPr="00322510" w:rsidTr="008204E3">
        <w:trPr>
          <w:trHeight w:val="561"/>
        </w:trPr>
        <w:tc>
          <w:tcPr>
            <w:tcW w:w="430" w:type="dxa"/>
          </w:tcPr>
          <w:p w:rsidR="00C45723" w:rsidRPr="00322510" w:rsidRDefault="00C45723" w:rsidP="008204E3">
            <w:pPr>
              <w:jc w:val="both"/>
              <w:rPr>
                <w:color w:val="000000"/>
                <w:sz w:val="22"/>
                <w:szCs w:val="22"/>
                <w:lang w:val="es-ES_tradnl"/>
              </w:rPr>
            </w:pPr>
            <w:r w:rsidRPr="00322510">
              <w:rPr>
                <w:color w:val="000000"/>
                <w:sz w:val="22"/>
                <w:szCs w:val="22"/>
                <w:lang w:val="es-ES_tradnl"/>
              </w:rPr>
              <w:t>N.</w:t>
            </w:r>
          </w:p>
        </w:tc>
        <w:tc>
          <w:tcPr>
            <w:tcW w:w="4137" w:type="dxa"/>
          </w:tcPr>
          <w:p w:rsidR="00C45723" w:rsidRPr="00322510" w:rsidRDefault="00C45723" w:rsidP="008204E3">
            <w:pPr>
              <w:jc w:val="both"/>
              <w:rPr>
                <w:color w:val="000000"/>
                <w:sz w:val="22"/>
                <w:szCs w:val="22"/>
                <w:lang w:val="es-ES_tradnl"/>
              </w:rPr>
            </w:pPr>
            <w:r w:rsidRPr="00322510">
              <w:rPr>
                <w:color w:val="000000"/>
                <w:sz w:val="22"/>
                <w:szCs w:val="22"/>
                <w:lang w:val="es-ES_tradnl"/>
              </w:rPr>
              <w:t>Razón Social/Persona Física</w:t>
            </w:r>
          </w:p>
        </w:tc>
        <w:tc>
          <w:tcPr>
            <w:tcW w:w="2275" w:type="dxa"/>
          </w:tcPr>
          <w:p w:rsidR="00C45723" w:rsidRPr="00322510" w:rsidRDefault="00C45723" w:rsidP="008204E3">
            <w:pPr>
              <w:jc w:val="both"/>
              <w:rPr>
                <w:color w:val="000000"/>
                <w:sz w:val="22"/>
                <w:szCs w:val="22"/>
                <w:lang w:val="es-ES_tradnl"/>
              </w:rPr>
            </w:pPr>
            <w:r w:rsidRPr="00322510">
              <w:rPr>
                <w:color w:val="000000"/>
                <w:sz w:val="22"/>
                <w:szCs w:val="22"/>
                <w:lang w:val="es-ES_tradnl"/>
              </w:rPr>
              <w:t xml:space="preserve"> Teléfonos, Fax</w:t>
            </w:r>
          </w:p>
        </w:tc>
        <w:tc>
          <w:tcPr>
            <w:tcW w:w="2274" w:type="dxa"/>
          </w:tcPr>
          <w:p w:rsidR="00C45723" w:rsidRPr="00322510" w:rsidRDefault="00C45723" w:rsidP="008204E3">
            <w:pPr>
              <w:jc w:val="both"/>
              <w:rPr>
                <w:color w:val="000000"/>
                <w:sz w:val="22"/>
                <w:szCs w:val="22"/>
                <w:lang w:val="es-ES_tradnl"/>
              </w:rPr>
            </w:pPr>
            <w:r w:rsidRPr="00322510">
              <w:rPr>
                <w:color w:val="000000"/>
                <w:sz w:val="22"/>
                <w:szCs w:val="22"/>
                <w:lang w:val="es-ES_tradnl"/>
              </w:rPr>
              <w:t xml:space="preserve">Firma de Recibido, hora y fecha. </w:t>
            </w:r>
          </w:p>
        </w:tc>
      </w:tr>
      <w:tr w:rsidR="00C45723" w:rsidRPr="00322510" w:rsidTr="008204E3">
        <w:trPr>
          <w:trHeight w:val="553"/>
        </w:trPr>
        <w:tc>
          <w:tcPr>
            <w:tcW w:w="430" w:type="dxa"/>
          </w:tcPr>
          <w:p w:rsidR="00C45723" w:rsidRPr="00322510" w:rsidRDefault="00C45723" w:rsidP="008204E3">
            <w:pPr>
              <w:jc w:val="both"/>
              <w:rPr>
                <w:color w:val="000000"/>
                <w:sz w:val="22"/>
                <w:szCs w:val="22"/>
                <w:lang w:val="es-ES_tradnl"/>
              </w:rPr>
            </w:pPr>
            <w:r w:rsidRPr="00322510">
              <w:rPr>
                <w:color w:val="000000"/>
                <w:sz w:val="22"/>
                <w:szCs w:val="22"/>
                <w:lang w:val="es-ES_tradnl"/>
              </w:rPr>
              <w:t>5</w:t>
            </w:r>
          </w:p>
        </w:tc>
        <w:tc>
          <w:tcPr>
            <w:tcW w:w="4137" w:type="dxa"/>
          </w:tcPr>
          <w:p w:rsidR="00C45723" w:rsidRPr="00322510" w:rsidRDefault="00A73781" w:rsidP="008204E3">
            <w:pPr>
              <w:rPr>
                <w:color w:val="000000"/>
                <w:sz w:val="22"/>
                <w:szCs w:val="22"/>
                <w:lang w:val="es-CR"/>
              </w:rPr>
            </w:pPr>
            <w:r w:rsidRPr="00322510">
              <w:rPr>
                <w:color w:val="000000"/>
                <w:sz w:val="22"/>
                <w:szCs w:val="22"/>
                <w:lang w:val="es-CR"/>
              </w:rPr>
              <w:t xml:space="preserve">Almacén </w:t>
            </w:r>
            <w:proofErr w:type="spellStart"/>
            <w:r w:rsidRPr="00322510">
              <w:rPr>
                <w:color w:val="000000"/>
                <w:sz w:val="22"/>
                <w:szCs w:val="22"/>
                <w:lang w:val="es-CR"/>
              </w:rPr>
              <w:t>Hnos</w:t>
            </w:r>
            <w:proofErr w:type="spellEnd"/>
            <w:r w:rsidRPr="00322510">
              <w:rPr>
                <w:color w:val="000000"/>
                <w:sz w:val="22"/>
                <w:szCs w:val="22"/>
                <w:lang w:val="es-CR"/>
              </w:rPr>
              <w:t xml:space="preserve"> Jiménez SA</w:t>
            </w:r>
          </w:p>
        </w:tc>
        <w:tc>
          <w:tcPr>
            <w:tcW w:w="2275" w:type="dxa"/>
          </w:tcPr>
          <w:p w:rsidR="00C45723" w:rsidRPr="00322510" w:rsidRDefault="00C45723" w:rsidP="008204E3">
            <w:pPr>
              <w:jc w:val="center"/>
              <w:rPr>
                <w:color w:val="000000"/>
                <w:sz w:val="22"/>
                <w:szCs w:val="22"/>
                <w:lang w:val="es-CR"/>
              </w:rPr>
            </w:pPr>
          </w:p>
        </w:tc>
        <w:tc>
          <w:tcPr>
            <w:tcW w:w="2274" w:type="dxa"/>
          </w:tcPr>
          <w:p w:rsidR="00C45723" w:rsidRPr="00322510" w:rsidRDefault="00C45723" w:rsidP="008204E3">
            <w:pPr>
              <w:jc w:val="both"/>
              <w:rPr>
                <w:color w:val="000000"/>
                <w:sz w:val="22"/>
                <w:szCs w:val="22"/>
                <w:lang w:val="es-ES_tradnl"/>
              </w:rPr>
            </w:pPr>
          </w:p>
        </w:tc>
      </w:tr>
    </w:tbl>
    <w:p w:rsidR="004146C8" w:rsidRPr="00322510" w:rsidRDefault="004146C8" w:rsidP="004137C8">
      <w:pPr>
        <w:jc w:val="both"/>
        <w:rPr>
          <w:color w:val="000000"/>
          <w:sz w:val="22"/>
          <w:szCs w:val="22"/>
          <w:lang w:val="es-ES_tradnl"/>
        </w:rPr>
      </w:pPr>
    </w:p>
    <w:p w:rsidR="00BC5D96" w:rsidRPr="00322510" w:rsidRDefault="00BC5D96" w:rsidP="004137C8">
      <w:pPr>
        <w:jc w:val="both"/>
        <w:rPr>
          <w:color w:val="000000"/>
          <w:sz w:val="22"/>
          <w:szCs w:val="22"/>
          <w:lang w:val="es-ES_tradnl"/>
        </w:rPr>
      </w:pPr>
    </w:p>
    <w:p w:rsidR="00BC5D96" w:rsidRPr="00322510" w:rsidRDefault="00BC5D96" w:rsidP="004137C8">
      <w:pPr>
        <w:jc w:val="both"/>
        <w:rPr>
          <w:color w:val="000000"/>
          <w:sz w:val="22"/>
          <w:szCs w:val="22"/>
          <w:lang w:val="es-ES_tradnl"/>
        </w:rPr>
      </w:pPr>
    </w:p>
    <w:p w:rsidR="00BC5D96" w:rsidRPr="00322510" w:rsidRDefault="00BC5D96" w:rsidP="004137C8">
      <w:pPr>
        <w:jc w:val="both"/>
        <w:rPr>
          <w:color w:val="000000"/>
          <w:sz w:val="22"/>
          <w:szCs w:val="22"/>
          <w:lang w:val="es-ES_tradnl"/>
        </w:rPr>
      </w:pPr>
    </w:p>
    <w:p w:rsidR="00BC5D96" w:rsidRPr="00322510" w:rsidRDefault="00BC5D96" w:rsidP="004137C8">
      <w:pPr>
        <w:jc w:val="both"/>
        <w:rPr>
          <w:color w:val="000000"/>
          <w:sz w:val="22"/>
          <w:szCs w:val="22"/>
          <w:lang w:val="es-ES_tradnl"/>
        </w:rPr>
      </w:pPr>
    </w:p>
    <w:p w:rsidR="00BC5D96" w:rsidRPr="00322510" w:rsidRDefault="00BC5D96" w:rsidP="004137C8">
      <w:pPr>
        <w:jc w:val="both"/>
        <w:rPr>
          <w:color w:val="000000"/>
          <w:sz w:val="22"/>
          <w:szCs w:val="22"/>
          <w:lang w:val="es-ES_tradnl"/>
        </w:rPr>
      </w:pPr>
    </w:p>
    <w:p w:rsidR="00BC5D96" w:rsidRPr="00322510" w:rsidRDefault="00BC5D96" w:rsidP="004137C8">
      <w:pPr>
        <w:jc w:val="both"/>
        <w:rPr>
          <w:color w:val="000000"/>
          <w:sz w:val="22"/>
          <w:szCs w:val="22"/>
          <w:lang w:val="es-ES_tradnl"/>
        </w:rPr>
      </w:pPr>
    </w:p>
    <w:p w:rsidR="00BC5D96" w:rsidRPr="00322510" w:rsidRDefault="00BC5D96" w:rsidP="004137C8">
      <w:pPr>
        <w:jc w:val="both"/>
        <w:rPr>
          <w:color w:val="000000"/>
          <w:sz w:val="22"/>
          <w:szCs w:val="22"/>
          <w:lang w:val="es-ES_tradnl"/>
        </w:rPr>
      </w:pPr>
    </w:p>
    <w:p w:rsidR="00BC5D96" w:rsidRPr="00322510" w:rsidRDefault="00BC5D96" w:rsidP="004137C8">
      <w:pPr>
        <w:jc w:val="both"/>
        <w:rPr>
          <w:color w:val="000000"/>
          <w:sz w:val="22"/>
          <w:szCs w:val="22"/>
          <w:lang w:val="es-ES_tradnl"/>
        </w:rPr>
      </w:pPr>
    </w:p>
    <w:p w:rsidR="00BC5D96" w:rsidRPr="00322510" w:rsidRDefault="00BC5D96" w:rsidP="004137C8">
      <w:pPr>
        <w:jc w:val="both"/>
        <w:rPr>
          <w:color w:val="000000"/>
          <w:sz w:val="22"/>
          <w:szCs w:val="22"/>
          <w:lang w:val="es-ES_tradnl"/>
        </w:rPr>
      </w:pPr>
    </w:p>
    <w:p w:rsidR="00BC5D96" w:rsidRPr="00322510" w:rsidRDefault="00BC5D96" w:rsidP="004137C8">
      <w:pPr>
        <w:jc w:val="both"/>
        <w:rPr>
          <w:color w:val="000000"/>
          <w:sz w:val="22"/>
          <w:szCs w:val="22"/>
          <w:lang w:val="es-ES_tradnl"/>
        </w:rPr>
      </w:pPr>
    </w:p>
    <w:p w:rsidR="00BC5D96" w:rsidRPr="00322510" w:rsidRDefault="00BC5D96" w:rsidP="004137C8">
      <w:pPr>
        <w:jc w:val="both"/>
        <w:rPr>
          <w:color w:val="000000"/>
          <w:sz w:val="22"/>
          <w:szCs w:val="22"/>
          <w:lang w:val="es-ES_tradnl"/>
        </w:rPr>
      </w:pPr>
    </w:p>
    <w:p w:rsidR="00BC5D96" w:rsidRPr="00322510" w:rsidRDefault="00BC5D96" w:rsidP="004137C8">
      <w:pPr>
        <w:jc w:val="both"/>
        <w:rPr>
          <w:color w:val="000000"/>
          <w:sz w:val="22"/>
          <w:szCs w:val="22"/>
          <w:lang w:val="es-ES_tradnl"/>
        </w:rPr>
      </w:pPr>
    </w:p>
    <w:p w:rsidR="00786892" w:rsidRPr="00322510" w:rsidRDefault="00786892" w:rsidP="004137C8">
      <w:pPr>
        <w:jc w:val="both"/>
        <w:rPr>
          <w:color w:val="000000"/>
          <w:sz w:val="22"/>
          <w:szCs w:val="22"/>
          <w:lang w:val="es-ES_tradnl"/>
        </w:rPr>
      </w:pPr>
    </w:p>
    <w:p w:rsidR="00786892" w:rsidRPr="00322510" w:rsidRDefault="00786892" w:rsidP="004137C8">
      <w:pPr>
        <w:jc w:val="both"/>
        <w:rPr>
          <w:color w:val="000000"/>
          <w:sz w:val="22"/>
          <w:szCs w:val="22"/>
          <w:lang w:val="es-ES_tradnl"/>
        </w:rPr>
      </w:pPr>
    </w:p>
    <w:p w:rsidR="00786892" w:rsidRPr="00322510" w:rsidRDefault="00786892" w:rsidP="004137C8">
      <w:pPr>
        <w:jc w:val="both"/>
        <w:rPr>
          <w:color w:val="000000"/>
          <w:sz w:val="22"/>
          <w:szCs w:val="22"/>
          <w:lang w:val="es-ES_tradnl"/>
        </w:rPr>
      </w:pPr>
    </w:p>
    <w:p w:rsidR="00786892" w:rsidRPr="00322510" w:rsidRDefault="00786892" w:rsidP="004137C8">
      <w:pPr>
        <w:jc w:val="both"/>
        <w:rPr>
          <w:color w:val="000000"/>
          <w:sz w:val="22"/>
          <w:szCs w:val="22"/>
          <w:lang w:val="es-ES_tradnl"/>
        </w:rPr>
      </w:pPr>
    </w:p>
    <w:p w:rsidR="00BC5D96" w:rsidRPr="00322510" w:rsidRDefault="00BC5D96" w:rsidP="004137C8">
      <w:pPr>
        <w:jc w:val="both"/>
        <w:rPr>
          <w:color w:val="000000"/>
          <w:sz w:val="22"/>
          <w:szCs w:val="22"/>
          <w:lang w:val="es-ES_tradnl"/>
        </w:rPr>
      </w:pPr>
    </w:p>
    <w:p w:rsidR="00BC5D96" w:rsidRPr="00322510" w:rsidRDefault="00BC5D96" w:rsidP="004137C8">
      <w:pPr>
        <w:jc w:val="both"/>
        <w:rPr>
          <w:color w:val="000000"/>
          <w:sz w:val="22"/>
          <w:szCs w:val="22"/>
          <w:lang w:val="es-ES_tradnl"/>
        </w:rPr>
      </w:pPr>
    </w:p>
    <w:p w:rsidR="00BC5D96" w:rsidRPr="00322510" w:rsidRDefault="00BC5D96" w:rsidP="004137C8">
      <w:pPr>
        <w:jc w:val="both"/>
        <w:rPr>
          <w:color w:val="000000"/>
          <w:sz w:val="22"/>
          <w:szCs w:val="22"/>
          <w:lang w:val="es-ES_tradnl"/>
        </w:rPr>
      </w:pPr>
    </w:p>
    <w:p w:rsidR="00BC5D96" w:rsidRPr="00322510" w:rsidRDefault="00BC5D96" w:rsidP="004137C8">
      <w:pPr>
        <w:jc w:val="both"/>
        <w:rPr>
          <w:color w:val="000000"/>
          <w:sz w:val="22"/>
          <w:szCs w:val="22"/>
          <w:lang w:val="es-ES_tradnl"/>
        </w:rPr>
      </w:pPr>
    </w:p>
    <w:p w:rsidR="004146C8" w:rsidRPr="00322510" w:rsidRDefault="004146C8" w:rsidP="004137C8">
      <w:pPr>
        <w:jc w:val="both"/>
        <w:rPr>
          <w:color w:val="000000"/>
          <w:sz w:val="22"/>
          <w:szCs w:val="22"/>
          <w:lang w:val="es-ES_tradnl"/>
        </w:rPr>
      </w:pPr>
    </w:p>
    <w:p w:rsidR="00D74BFA" w:rsidRPr="00322510" w:rsidRDefault="00EA17E8">
      <w:pPr>
        <w:spacing w:line="360" w:lineRule="auto"/>
        <w:jc w:val="both"/>
        <w:rPr>
          <w:color w:val="000000"/>
          <w:sz w:val="22"/>
          <w:szCs w:val="22"/>
          <w:lang w:val="es-ES_tradnl"/>
        </w:rPr>
      </w:pPr>
      <w:r w:rsidRPr="00322510">
        <w:rPr>
          <w:color w:val="000000"/>
          <w:sz w:val="22"/>
          <w:szCs w:val="22"/>
          <w:lang w:val="es-ES_tradnl"/>
        </w:rPr>
        <w:tab/>
      </w:r>
      <w:r w:rsidR="00FB49DF" w:rsidRPr="00322510">
        <w:rPr>
          <w:color w:val="000000"/>
          <w:sz w:val="22"/>
          <w:szCs w:val="22"/>
          <w:lang w:val="es-ES_tradnl"/>
        </w:rPr>
        <w:t>La</w:t>
      </w:r>
      <w:r w:rsidR="000E668F" w:rsidRPr="00322510">
        <w:rPr>
          <w:color w:val="000000"/>
          <w:sz w:val="22"/>
          <w:szCs w:val="22"/>
          <w:lang w:val="es-ES_tradnl"/>
        </w:rPr>
        <w:t xml:space="preserve"> </w:t>
      </w:r>
      <w:r w:rsidR="00FB49DF" w:rsidRPr="00322510">
        <w:rPr>
          <w:color w:val="000000"/>
          <w:sz w:val="22"/>
          <w:szCs w:val="22"/>
          <w:lang w:val="es-ES_tradnl"/>
        </w:rPr>
        <w:t xml:space="preserve">Unidad </w:t>
      </w:r>
      <w:r w:rsidRPr="00322510">
        <w:rPr>
          <w:color w:val="000000"/>
          <w:sz w:val="22"/>
          <w:szCs w:val="22"/>
          <w:lang w:val="es-ES_tradnl"/>
        </w:rPr>
        <w:t xml:space="preserve"> de Proveeduría Municipal, </w:t>
      </w:r>
      <w:r w:rsidR="00483BE1" w:rsidRPr="00322510">
        <w:rPr>
          <w:color w:val="000000"/>
          <w:sz w:val="22"/>
          <w:szCs w:val="22"/>
          <w:lang w:val="es-ES_tradnl"/>
        </w:rPr>
        <w:t xml:space="preserve"> de conformidad con el artículo números: 5 (principio de igualdad y libre competencia), según Ley de Contratación Administrativa y su </w:t>
      </w:r>
      <w:r w:rsidR="00207730" w:rsidRPr="00322510">
        <w:rPr>
          <w:color w:val="000000"/>
          <w:sz w:val="22"/>
          <w:szCs w:val="22"/>
          <w:lang w:val="es-ES_tradnl"/>
        </w:rPr>
        <w:t xml:space="preserve"> Reglamento. </w:t>
      </w:r>
    </w:p>
    <w:p w:rsidR="00173BEC" w:rsidRPr="00322510" w:rsidRDefault="002E30D5">
      <w:pPr>
        <w:spacing w:line="360" w:lineRule="auto"/>
        <w:jc w:val="both"/>
        <w:rPr>
          <w:color w:val="000000"/>
          <w:sz w:val="22"/>
          <w:szCs w:val="22"/>
          <w:lang w:val="es-ES_tradnl"/>
        </w:rPr>
      </w:pPr>
      <w:r w:rsidRPr="00322510">
        <w:rPr>
          <w:color w:val="000000"/>
          <w:sz w:val="22"/>
          <w:szCs w:val="22"/>
          <w:lang w:val="es-ES_tradnl"/>
        </w:rPr>
        <w:t>Le</w:t>
      </w:r>
      <w:r w:rsidR="006B748F" w:rsidRPr="00322510">
        <w:rPr>
          <w:color w:val="000000"/>
          <w:sz w:val="22"/>
          <w:szCs w:val="22"/>
          <w:lang w:val="es-ES_tradnl"/>
        </w:rPr>
        <w:t>s</w:t>
      </w:r>
      <w:r w:rsidRPr="00322510">
        <w:rPr>
          <w:color w:val="000000"/>
          <w:sz w:val="22"/>
          <w:szCs w:val="22"/>
          <w:lang w:val="es-ES_tradnl"/>
        </w:rPr>
        <w:t xml:space="preserve"> invita por este medio a participar en la Compra Directa No. </w:t>
      </w:r>
      <w:r w:rsidR="008A4C73" w:rsidRPr="00322510">
        <w:rPr>
          <w:color w:val="000000"/>
          <w:sz w:val="22"/>
          <w:szCs w:val="22"/>
          <w:lang w:val="es-ES_tradnl"/>
        </w:rPr>
        <w:t>20</w:t>
      </w:r>
      <w:r w:rsidR="001F45A3" w:rsidRPr="00322510">
        <w:rPr>
          <w:color w:val="000000"/>
          <w:sz w:val="22"/>
          <w:szCs w:val="22"/>
          <w:lang w:val="es-ES_tradnl"/>
        </w:rPr>
        <w:t>18</w:t>
      </w:r>
      <w:r w:rsidR="008A4C73" w:rsidRPr="00322510">
        <w:rPr>
          <w:color w:val="000000"/>
          <w:sz w:val="22"/>
          <w:szCs w:val="22"/>
          <w:lang w:val="es-ES_tradnl"/>
        </w:rPr>
        <w:t>CD-000</w:t>
      </w:r>
      <w:r w:rsidR="00F72CA4" w:rsidRPr="00322510">
        <w:rPr>
          <w:color w:val="000000"/>
          <w:sz w:val="22"/>
          <w:szCs w:val="22"/>
          <w:lang w:val="es-ES_tradnl"/>
        </w:rPr>
        <w:t>2</w:t>
      </w:r>
      <w:r w:rsidR="007030C6">
        <w:rPr>
          <w:color w:val="000000"/>
          <w:sz w:val="22"/>
          <w:szCs w:val="22"/>
          <w:lang w:val="es-ES_tradnl"/>
        </w:rPr>
        <w:t>5</w:t>
      </w:r>
      <w:r w:rsidR="002C332A">
        <w:rPr>
          <w:color w:val="000000"/>
          <w:sz w:val="22"/>
          <w:szCs w:val="22"/>
          <w:lang w:val="es-ES_tradnl"/>
        </w:rPr>
        <w:t>4</w:t>
      </w:r>
      <w:r w:rsidR="008A4C73" w:rsidRPr="00322510">
        <w:rPr>
          <w:color w:val="000000"/>
          <w:sz w:val="22"/>
          <w:szCs w:val="22"/>
          <w:lang w:val="es-ES_tradnl"/>
        </w:rPr>
        <w:t>-CL01,</w:t>
      </w:r>
      <w:r w:rsidR="008E3420" w:rsidRPr="00322510">
        <w:rPr>
          <w:color w:val="000000"/>
          <w:sz w:val="22"/>
          <w:szCs w:val="22"/>
          <w:lang w:val="es-ES_tradnl"/>
        </w:rPr>
        <w:t xml:space="preserve"> </w:t>
      </w:r>
      <w:r w:rsidR="00237B11" w:rsidRPr="00322510">
        <w:rPr>
          <w:color w:val="000000"/>
          <w:sz w:val="22"/>
          <w:szCs w:val="22"/>
          <w:lang w:val="es-ES_tradnl"/>
        </w:rPr>
        <w:t>por la compra de materiales</w:t>
      </w:r>
      <w:r w:rsidR="00786892" w:rsidRPr="00322510">
        <w:rPr>
          <w:color w:val="000000"/>
          <w:sz w:val="22"/>
          <w:szCs w:val="22"/>
          <w:lang w:val="es-ES_tradnl"/>
        </w:rPr>
        <w:t xml:space="preserve"> </w:t>
      </w:r>
      <w:r w:rsidR="007030C6">
        <w:rPr>
          <w:color w:val="000000"/>
          <w:sz w:val="22"/>
          <w:szCs w:val="22"/>
          <w:lang w:val="es-ES_tradnl"/>
        </w:rPr>
        <w:t xml:space="preserve">para los proyectos: Ítem No. 1 </w:t>
      </w:r>
      <w:r w:rsidR="008254B9">
        <w:rPr>
          <w:color w:val="000000"/>
          <w:sz w:val="22"/>
          <w:szCs w:val="22"/>
          <w:lang w:val="es-ES_tradnl"/>
        </w:rPr>
        <w:t>Enmallado Perimetral Del Hogar Ángel de Amor, La Rita</w:t>
      </w:r>
      <w:r w:rsidR="007030C6">
        <w:rPr>
          <w:color w:val="000000"/>
          <w:sz w:val="22"/>
          <w:szCs w:val="22"/>
          <w:lang w:val="es-ES_tradnl"/>
        </w:rPr>
        <w:t xml:space="preserve">, Ítem No. 2 </w:t>
      </w:r>
      <w:r w:rsidR="008254B9">
        <w:rPr>
          <w:color w:val="000000"/>
          <w:sz w:val="22"/>
          <w:szCs w:val="22"/>
          <w:lang w:val="es-ES_tradnl"/>
        </w:rPr>
        <w:t>Construcción de Aceras del Liceo al Centro Barra Colorado Norte</w:t>
      </w:r>
      <w:r w:rsidR="007030C6">
        <w:rPr>
          <w:color w:val="000000"/>
          <w:sz w:val="22"/>
          <w:szCs w:val="22"/>
          <w:lang w:val="es-ES_tradnl"/>
        </w:rPr>
        <w:t>,</w:t>
      </w:r>
      <w:r w:rsidR="00254C7F" w:rsidRPr="00322510">
        <w:rPr>
          <w:color w:val="000000"/>
          <w:sz w:val="22"/>
          <w:szCs w:val="22"/>
          <w:lang w:val="es-ES_tradnl"/>
        </w:rPr>
        <w:t xml:space="preserve"> </w:t>
      </w:r>
      <w:r w:rsidR="00237B11" w:rsidRPr="00322510">
        <w:rPr>
          <w:color w:val="000000"/>
          <w:sz w:val="22"/>
          <w:szCs w:val="22"/>
          <w:lang w:val="es-ES_tradnl"/>
        </w:rPr>
        <w:t xml:space="preserve"> </w:t>
      </w:r>
      <w:r w:rsidR="00F72CA4" w:rsidRPr="00322510">
        <w:rPr>
          <w:color w:val="000000"/>
          <w:sz w:val="22"/>
          <w:szCs w:val="22"/>
          <w:lang w:val="es-ES_tradnl"/>
        </w:rPr>
        <w:t xml:space="preserve"> </w:t>
      </w:r>
      <w:r w:rsidR="00E4003F" w:rsidRPr="00322510">
        <w:rPr>
          <w:color w:val="000000"/>
          <w:sz w:val="22"/>
          <w:szCs w:val="22"/>
          <w:lang w:val="es-ES_tradnl"/>
        </w:rPr>
        <w:t xml:space="preserve"> </w:t>
      </w:r>
      <w:r w:rsidR="005209A3" w:rsidRPr="00322510">
        <w:rPr>
          <w:color w:val="000000"/>
          <w:sz w:val="22"/>
          <w:szCs w:val="22"/>
          <w:lang w:val="es-ES_tradnl"/>
        </w:rPr>
        <w:t>trámite</w:t>
      </w:r>
      <w:r w:rsidR="00E4003F" w:rsidRPr="00322510">
        <w:rPr>
          <w:color w:val="000000"/>
          <w:sz w:val="22"/>
          <w:szCs w:val="22"/>
          <w:lang w:val="es-ES_tradnl"/>
        </w:rPr>
        <w:t>s</w:t>
      </w:r>
      <w:r w:rsidR="004146C8" w:rsidRPr="00322510">
        <w:rPr>
          <w:color w:val="000000"/>
          <w:sz w:val="22"/>
          <w:szCs w:val="22"/>
          <w:lang w:val="es-ES_tradnl"/>
        </w:rPr>
        <w:t xml:space="preserve"> gestionado</w:t>
      </w:r>
      <w:r w:rsidR="00E4003F" w:rsidRPr="00322510">
        <w:rPr>
          <w:color w:val="000000"/>
          <w:sz w:val="22"/>
          <w:szCs w:val="22"/>
          <w:lang w:val="es-ES_tradnl"/>
        </w:rPr>
        <w:t>s</w:t>
      </w:r>
      <w:r w:rsidR="004146C8" w:rsidRPr="00322510">
        <w:rPr>
          <w:color w:val="000000"/>
          <w:sz w:val="22"/>
          <w:szCs w:val="22"/>
          <w:lang w:val="es-ES_tradnl"/>
        </w:rPr>
        <w:t xml:space="preserve"> por el </w:t>
      </w:r>
      <w:r w:rsidR="007030C6">
        <w:rPr>
          <w:color w:val="000000"/>
          <w:sz w:val="22"/>
          <w:szCs w:val="22"/>
          <w:lang w:val="es-ES_tradnl"/>
        </w:rPr>
        <w:t xml:space="preserve">señor Frank Benavidez Jiménez,  Obras y Servicios municipales. </w:t>
      </w:r>
    </w:p>
    <w:p w:rsidR="00F72CA4" w:rsidRPr="00322510" w:rsidRDefault="00F72CA4">
      <w:pPr>
        <w:spacing w:line="360" w:lineRule="auto"/>
        <w:jc w:val="both"/>
        <w:rPr>
          <w:color w:val="000000"/>
          <w:sz w:val="22"/>
          <w:szCs w:val="22"/>
          <w:lang w:val="es-ES_tradnl"/>
        </w:rPr>
      </w:pPr>
    </w:p>
    <w:p w:rsidR="00751BB6" w:rsidRPr="00322510" w:rsidRDefault="00A91236" w:rsidP="00A547BA">
      <w:pPr>
        <w:spacing w:line="360" w:lineRule="auto"/>
        <w:jc w:val="both"/>
        <w:rPr>
          <w:b/>
          <w:color w:val="000000"/>
          <w:sz w:val="22"/>
          <w:szCs w:val="22"/>
          <w:u w:val="single"/>
          <w:lang w:val="es-ES_tradnl"/>
        </w:rPr>
      </w:pPr>
      <w:r w:rsidRPr="00322510">
        <w:rPr>
          <w:b/>
          <w:color w:val="000000"/>
          <w:sz w:val="22"/>
          <w:szCs w:val="22"/>
          <w:u w:val="single"/>
          <w:lang w:val="es-ES_tradnl"/>
        </w:rPr>
        <w:t xml:space="preserve">Objeto de Contratación: </w:t>
      </w:r>
    </w:p>
    <w:p w:rsidR="00237B11" w:rsidRPr="00322510" w:rsidRDefault="00237B11" w:rsidP="00A547BA">
      <w:pPr>
        <w:spacing w:line="360" w:lineRule="auto"/>
        <w:jc w:val="both"/>
        <w:rPr>
          <w:b/>
          <w:color w:val="000000"/>
          <w:sz w:val="22"/>
          <w:szCs w:val="22"/>
          <w:u w:val="single"/>
          <w:lang w:val="es-ES_tradnl"/>
        </w:rPr>
      </w:pPr>
    </w:p>
    <w:p w:rsidR="00667374" w:rsidRDefault="00A8165C" w:rsidP="00667374">
      <w:pPr>
        <w:jc w:val="both"/>
        <w:rPr>
          <w:b/>
          <w:sz w:val="22"/>
          <w:szCs w:val="22"/>
          <w:u w:val="single"/>
        </w:rPr>
      </w:pPr>
      <w:r w:rsidRPr="00322510">
        <w:rPr>
          <w:b/>
          <w:sz w:val="22"/>
          <w:szCs w:val="22"/>
          <w:u w:val="single"/>
        </w:rPr>
        <w:t xml:space="preserve">Ítem No. </w:t>
      </w:r>
      <w:r w:rsidR="007030C6">
        <w:rPr>
          <w:b/>
          <w:sz w:val="22"/>
          <w:szCs w:val="22"/>
          <w:u w:val="single"/>
        </w:rPr>
        <w:t xml:space="preserve">1 </w:t>
      </w:r>
      <w:r w:rsidR="008254B9">
        <w:rPr>
          <w:b/>
          <w:sz w:val="22"/>
          <w:szCs w:val="22"/>
          <w:u w:val="single"/>
        </w:rPr>
        <w:t>Enmallado Perimetral del Hogar Ángel de Amor La Rita</w:t>
      </w:r>
      <w:r w:rsidR="007030C6">
        <w:rPr>
          <w:b/>
          <w:sz w:val="22"/>
          <w:szCs w:val="22"/>
          <w:u w:val="single"/>
        </w:rPr>
        <w:t>.</w:t>
      </w:r>
    </w:p>
    <w:p w:rsidR="007030C6" w:rsidRDefault="007030C6" w:rsidP="00667374">
      <w:pPr>
        <w:jc w:val="both"/>
        <w:rPr>
          <w:b/>
          <w:sz w:val="22"/>
          <w:szCs w:val="22"/>
          <w:u w:val="single"/>
        </w:rPr>
      </w:pPr>
    </w:p>
    <w:p w:rsidR="007030C6" w:rsidRDefault="007030C6" w:rsidP="00667374">
      <w:pPr>
        <w:jc w:val="both"/>
        <w:rPr>
          <w:b/>
          <w:sz w:val="22"/>
          <w:szCs w:val="22"/>
          <w:u w:val="single"/>
        </w:rPr>
      </w:pPr>
    </w:p>
    <w:p w:rsidR="008254B9" w:rsidRPr="008254B9" w:rsidRDefault="008254B9" w:rsidP="008254B9">
      <w:pPr>
        <w:spacing w:line="276" w:lineRule="auto"/>
        <w:jc w:val="both"/>
        <w:rPr>
          <w:b/>
          <w:bCs/>
        </w:rPr>
      </w:pPr>
      <w:r w:rsidRPr="008254B9">
        <w:rPr>
          <w:b/>
          <w:bCs/>
        </w:rPr>
        <w:t>Objeto y modalidad de la contratación.</w:t>
      </w:r>
    </w:p>
    <w:p w:rsidR="008254B9" w:rsidRPr="00637990" w:rsidRDefault="008254B9" w:rsidP="008254B9">
      <w:pPr>
        <w:pStyle w:val="Prrafodelista"/>
        <w:spacing w:line="276" w:lineRule="auto"/>
        <w:jc w:val="both"/>
        <w:rPr>
          <w:b/>
          <w:bCs/>
        </w:rPr>
      </w:pPr>
    </w:p>
    <w:p w:rsidR="008254B9" w:rsidRPr="00AE72AD" w:rsidRDefault="008254B9" w:rsidP="008254B9">
      <w:pPr>
        <w:spacing w:line="276" w:lineRule="auto"/>
        <w:jc w:val="both"/>
        <w:rPr>
          <w:bCs/>
        </w:rPr>
      </w:pPr>
      <w:r w:rsidRPr="00AE72AD">
        <w:rPr>
          <w:bCs/>
        </w:rPr>
        <w:t>Se requiere la compra de materiales varios bajo la modalidad de “SUMINISTRO SEGÚN DEMANDA”, según el precio unitario ofertado;</w:t>
      </w:r>
      <w:r>
        <w:rPr>
          <w:bCs/>
        </w:rPr>
        <w:t xml:space="preserve"> tal como</w:t>
      </w:r>
      <w:r w:rsidRPr="00AE72AD">
        <w:rPr>
          <w:bCs/>
        </w:rPr>
        <w:t xml:space="preserve"> lo indica el artículo 154.- Modalidades del contrato de suministros, inciso b) entrega según demanda;  que permita dotar de materiales contra demanda para la construcción del proyecto “</w:t>
      </w:r>
      <w:r>
        <w:rPr>
          <w:b/>
          <w:bCs/>
        </w:rPr>
        <w:t>Enmallado Perimetral del Hogar Ángel de Amor, la Rita</w:t>
      </w:r>
      <w:r w:rsidRPr="00AE72AD">
        <w:rPr>
          <w:bCs/>
        </w:rPr>
        <w:t xml:space="preserve">”. </w:t>
      </w:r>
    </w:p>
    <w:p w:rsidR="008254B9" w:rsidRDefault="008254B9" w:rsidP="008254B9">
      <w:pPr>
        <w:spacing w:line="276" w:lineRule="auto"/>
        <w:jc w:val="both"/>
        <w:rPr>
          <w:bCs/>
        </w:rPr>
      </w:pPr>
    </w:p>
    <w:p w:rsidR="008254B9" w:rsidRPr="00AE72AD" w:rsidRDefault="008254B9" w:rsidP="008254B9">
      <w:pPr>
        <w:spacing w:line="276" w:lineRule="auto"/>
        <w:jc w:val="both"/>
        <w:rPr>
          <w:bCs/>
        </w:rPr>
      </w:pPr>
      <w:r w:rsidRPr="00AE72AD">
        <w:rPr>
          <w:bCs/>
        </w:rPr>
        <w:t>Cada proveedor interesado en concursar deberá indicar el precio unitario de cada producto según se establece en el pliego de condiciones, tomando en cuenta los consumos proyectados.</w:t>
      </w:r>
    </w:p>
    <w:p w:rsidR="008254B9" w:rsidRPr="00AE72AD" w:rsidRDefault="008254B9" w:rsidP="008254B9">
      <w:pPr>
        <w:spacing w:line="276" w:lineRule="auto"/>
        <w:jc w:val="both"/>
        <w:rPr>
          <w:bCs/>
        </w:rPr>
      </w:pPr>
    </w:p>
    <w:p w:rsidR="008254B9" w:rsidRPr="00AE72AD" w:rsidRDefault="008254B9" w:rsidP="008254B9">
      <w:pPr>
        <w:spacing w:line="276" w:lineRule="auto"/>
        <w:jc w:val="both"/>
        <w:rPr>
          <w:bCs/>
        </w:rPr>
      </w:pPr>
      <w:r w:rsidRPr="00AE72AD">
        <w:rPr>
          <w:bCs/>
        </w:rPr>
        <w:t>Una vez adjudicado el concurso y firmado el contrato, indicando el precio unitario de cada artículo, la Municipalidad</w:t>
      </w:r>
      <w:r>
        <w:rPr>
          <w:bCs/>
        </w:rPr>
        <w:t xml:space="preserve"> o la </w:t>
      </w:r>
      <w:proofErr w:type="spellStart"/>
      <w:r>
        <w:rPr>
          <w:bCs/>
        </w:rPr>
        <w:t>Asociacion</w:t>
      </w:r>
      <w:proofErr w:type="spellEnd"/>
      <w:r>
        <w:rPr>
          <w:bCs/>
        </w:rPr>
        <w:t xml:space="preserve"> de desarrollo Integral</w:t>
      </w:r>
      <w:r w:rsidRPr="00AE72AD">
        <w:rPr>
          <w:bCs/>
        </w:rPr>
        <w:t>, según sus necesidades, emitirá solicitudes de material por las cantidades que correspondas, y el monto correspondiente a los precios unitarios cotizados, los cuales multiplicados por la cantidad solicitada, dará como resultado el monto total del pedido.</w:t>
      </w:r>
    </w:p>
    <w:p w:rsidR="008254B9" w:rsidRDefault="008254B9" w:rsidP="008254B9">
      <w:pPr>
        <w:spacing w:line="276" w:lineRule="auto"/>
        <w:jc w:val="both"/>
        <w:rPr>
          <w:bCs/>
        </w:rPr>
      </w:pPr>
    </w:p>
    <w:p w:rsidR="008254B9" w:rsidRPr="00AE72AD" w:rsidRDefault="008254B9" w:rsidP="008254B9">
      <w:pPr>
        <w:spacing w:line="276" w:lineRule="auto"/>
        <w:jc w:val="both"/>
        <w:rPr>
          <w:bCs/>
        </w:rPr>
      </w:pPr>
      <w:r w:rsidRPr="00AE72AD">
        <w:rPr>
          <w:bCs/>
        </w:rPr>
        <w:t>La Municipalidad pagará al almacén por cada orden de pedido efectivamente emitida y entregada, a entera satisfacción de la institución, hasta agotar el presupuesto disponible. El trámite de facturas se realizará quincenalmente aportando las boletas de solicitud de material respectivas.</w:t>
      </w:r>
    </w:p>
    <w:p w:rsidR="008254B9" w:rsidRPr="00AE72AD" w:rsidRDefault="008254B9" w:rsidP="008254B9">
      <w:pPr>
        <w:spacing w:line="276" w:lineRule="auto"/>
        <w:jc w:val="both"/>
        <w:rPr>
          <w:bCs/>
        </w:rPr>
      </w:pPr>
    </w:p>
    <w:p w:rsidR="008254B9" w:rsidRPr="00AE72AD" w:rsidRDefault="008254B9" w:rsidP="008254B9">
      <w:pPr>
        <w:spacing w:line="276" w:lineRule="auto"/>
        <w:jc w:val="both"/>
        <w:rPr>
          <w:bCs/>
        </w:rPr>
      </w:pPr>
      <w:r w:rsidRPr="00AE72AD">
        <w:rPr>
          <w:bCs/>
        </w:rPr>
        <w:t xml:space="preserve">Los precios de los productos deberán mantenerse invariables, a menos que se solicite un reajuste utilizado la fórmula matemática publicada en el Diario Oficial “La Gaceta” No. 232 del 2 de diciembre de 1982, sin embargo, la fórmula acordada entre las partes puede ser distinta en tanto que sea matemática y financieramente razonable, de modo que al desarrollarse, los nuevos precios que se obtengan sean justos y equitativos. Deberán utilizarse </w:t>
      </w:r>
      <w:r w:rsidRPr="00AE72AD">
        <w:rPr>
          <w:bCs/>
        </w:rPr>
        <w:lastRenderedPageBreak/>
        <w:t>los índices de precios para productos de construcción publicada por el INEC. No aplicará reajustes de precios si los materiales son pagados por adelantado, ya sea total o parcialmente.</w:t>
      </w:r>
    </w:p>
    <w:p w:rsidR="008254B9" w:rsidRPr="00AE72AD" w:rsidRDefault="008254B9" w:rsidP="008254B9">
      <w:pPr>
        <w:spacing w:line="276" w:lineRule="auto"/>
        <w:jc w:val="both"/>
        <w:rPr>
          <w:bCs/>
        </w:rPr>
      </w:pPr>
    </w:p>
    <w:p w:rsidR="008254B9" w:rsidRPr="00AE72AD" w:rsidRDefault="008254B9" w:rsidP="008254B9">
      <w:pPr>
        <w:spacing w:line="360" w:lineRule="auto"/>
        <w:jc w:val="both"/>
        <w:rPr>
          <w:bCs/>
        </w:rPr>
      </w:pPr>
      <w:r w:rsidRPr="00AE72AD">
        <w:rPr>
          <w:bCs/>
        </w:rPr>
        <w:t>Cualquier incumplimiento de las clausulas descritas en el presente cartel, dará pie para que la Municipalidad resuelva el contrato unilateralmente.</w:t>
      </w:r>
    </w:p>
    <w:p w:rsidR="008254B9" w:rsidRPr="00AE72AD" w:rsidRDefault="008254B9" w:rsidP="008254B9">
      <w:pPr>
        <w:spacing w:line="276" w:lineRule="auto"/>
        <w:jc w:val="both"/>
        <w:rPr>
          <w:bCs/>
        </w:rPr>
      </w:pPr>
    </w:p>
    <w:p w:rsidR="008254B9" w:rsidRPr="00CE3A51" w:rsidRDefault="008254B9" w:rsidP="008254B9">
      <w:pPr>
        <w:pStyle w:val="Prrafodelista"/>
        <w:numPr>
          <w:ilvl w:val="0"/>
          <w:numId w:val="31"/>
        </w:numPr>
        <w:spacing w:line="276" w:lineRule="auto"/>
        <w:ind w:left="720"/>
        <w:jc w:val="both"/>
        <w:rPr>
          <w:b/>
          <w:bCs/>
        </w:rPr>
      </w:pPr>
      <w:r w:rsidRPr="00CE3A51">
        <w:rPr>
          <w:b/>
          <w:bCs/>
        </w:rPr>
        <w:t>Plazo y monto.</w:t>
      </w:r>
    </w:p>
    <w:p w:rsidR="008254B9" w:rsidRDefault="008254B9" w:rsidP="008254B9">
      <w:pPr>
        <w:jc w:val="both"/>
        <w:rPr>
          <w:rFonts w:ascii="Calibri" w:hAnsi="Calibri" w:cs="Calibri"/>
          <w:color w:val="000000"/>
          <w:sz w:val="22"/>
          <w:szCs w:val="22"/>
          <w:lang w:val="es-CR" w:eastAsia="es-CR"/>
        </w:rPr>
      </w:pPr>
      <w:r w:rsidRPr="00AE72AD">
        <w:rPr>
          <w:bCs/>
        </w:rPr>
        <w:t>El plazo de esta contratación será hasta diciembre de 201</w:t>
      </w:r>
      <w:r>
        <w:rPr>
          <w:bCs/>
        </w:rPr>
        <w:t>8, prorrogable hasta junio de 2019</w:t>
      </w:r>
      <w:r w:rsidRPr="00AE72AD">
        <w:rPr>
          <w:bCs/>
        </w:rPr>
        <w:t>. La vigencia de este contrato dependerá también del contenido</w:t>
      </w:r>
      <w:r>
        <w:rPr>
          <w:bCs/>
        </w:rPr>
        <w:t xml:space="preserve"> presupuestario, el cual será por un monto de</w:t>
      </w:r>
      <w:r w:rsidRPr="00AE72AD">
        <w:rPr>
          <w:bCs/>
        </w:rPr>
        <w:t xml:space="preserve"> </w:t>
      </w:r>
      <w:r>
        <w:rPr>
          <w:rFonts w:ascii="Calibri" w:hAnsi="Calibri" w:cs="Calibri"/>
          <w:color w:val="000000"/>
          <w:sz w:val="22"/>
          <w:szCs w:val="22"/>
          <w:lang w:val="es-CR" w:eastAsia="es-CR"/>
        </w:rPr>
        <w:t>₡4.000.000,00</w:t>
      </w:r>
    </w:p>
    <w:p w:rsidR="008254B9" w:rsidRPr="00AE72AD" w:rsidRDefault="008254B9" w:rsidP="008254B9">
      <w:pPr>
        <w:jc w:val="both"/>
        <w:rPr>
          <w:bCs/>
        </w:rPr>
      </w:pPr>
    </w:p>
    <w:p w:rsidR="008254B9" w:rsidRPr="00CE3A51" w:rsidRDefault="008254B9" w:rsidP="008254B9">
      <w:pPr>
        <w:pStyle w:val="Prrafodelista"/>
        <w:numPr>
          <w:ilvl w:val="0"/>
          <w:numId w:val="31"/>
        </w:numPr>
        <w:spacing w:line="360" w:lineRule="auto"/>
        <w:ind w:left="720"/>
        <w:jc w:val="both"/>
        <w:rPr>
          <w:b/>
          <w:bCs/>
        </w:rPr>
      </w:pPr>
      <w:r w:rsidRPr="00CE3A51">
        <w:rPr>
          <w:b/>
          <w:bCs/>
        </w:rPr>
        <w:t xml:space="preserve">Entrega. </w:t>
      </w:r>
    </w:p>
    <w:p w:rsidR="008254B9" w:rsidRDefault="008254B9" w:rsidP="008254B9">
      <w:pPr>
        <w:spacing w:line="360" w:lineRule="auto"/>
        <w:jc w:val="both"/>
        <w:rPr>
          <w:bCs/>
        </w:rPr>
      </w:pPr>
      <w:r w:rsidRPr="00AE72AD">
        <w:rPr>
          <w:bCs/>
        </w:rPr>
        <w:t xml:space="preserve">Se deberá ofertar entrega inmediata, entendiéndose que la entrega del bien será de </w:t>
      </w:r>
      <w:r>
        <w:rPr>
          <w:bCs/>
        </w:rPr>
        <w:t>no más de 48 horas</w:t>
      </w:r>
      <w:r w:rsidRPr="00AE72AD">
        <w:rPr>
          <w:bCs/>
        </w:rPr>
        <w:t xml:space="preserve"> </w:t>
      </w:r>
      <w:r>
        <w:rPr>
          <w:bCs/>
        </w:rPr>
        <w:t xml:space="preserve">contadas a partir de que el almacén reciba la boleta de solicitud de material confeccionada para tal fin. Por cada día de atraso, se cobrará una multa del 1% sobre el monto del material solicitado con la boleta. </w:t>
      </w:r>
    </w:p>
    <w:p w:rsidR="008254B9" w:rsidRDefault="008254B9" w:rsidP="008254B9">
      <w:pPr>
        <w:spacing w:line="360" w:lineRule="auto"/>
        <w:jc w:val="both"/>
        <w:rPr>
          <w:bCs/>
        </w:rPr>
      </w:pPr>
      <w:r w:rsidRPr="00CD065E">
        <w:rPr>
          <w:b/>
          <w:bCs/>
        </w:rPr>
        <w:t xml:space="preserve">El sitio de entrega </w:t>
      </w:r>
      <w:r>
        <w:rPr>
          <w:b/>
          <w:bCs/>
        </w:rPr>
        <w:t>Hogar Ángel de Amor la Rita</w:t>
      </w:r>
      <w:r>
        <w:rPr>
          <w:bCs/>
        </w:rPr>
        <w:t>.</w:t>
      </w:r>
    </w:p>
    <w:p w:rsidR="008254B9" w:rsidRDefault="008254B9" w:rsidP="008254B9">
      <w:pPr>
        <w:spacing w:line="360" w:lineRule="auto"/>
        <w:jc w:val="both"/>
        <w:rPr>
          <w:bCs/>
        </w:rPr>
      </w:pPr>
    </w:p>
    <w:p w:rsidR="008254B9" w:rsidRPr="00637990" w:rsidRDefault="008254B9" w:rsidP="008254B9">
      <w:pPr>
        <w:pStyle w:val="Prrafodelista"/>
        <w:numPr>
          <w:ilvl w:val="0"/>
          <w:numId w:val="31"/>
        </w:numPr>
        <w:spacing w:line="360" w:lineRule="auto"/>
        <w:ind w:left="720"/>
        <w:jc w:val="both"/>
        <w:rPr>
          <w:b/>
          <w:bCs/>
        </w:rPr>
      </w:pPr>
      <w:r w:rsidRPr="00637990">
        <w:rPr>
          <w:b/>
          <w:bCs/>
        </w:rPr>
        <w:t>Presentación de la oferta.</w:t>
      </w:r>
    </w:p>
    <w:p w:rsidR="008254B9" w:rsidRDefault="008254B9" w:rsidP="008254B9">
      <w:pPr>
        <w:spacing w:line="360" w:lineRule="auto"/>
        <w:jc w:val="both"/>
        <w:rPr>
          <w:bCs/>
        </w:rPr>
      </w:pPr>
      <w:r w:rsidRPr="00AE72AD">
        <w:rPr>
          <w:bCs/>
        </w:rPr>
        <w:t xml:space="preserve">Para presentar la oferta, se deberá </w:t>
      </w:r>
      <w:r>
        <w:rPr>
          <w:bCs/>
        </w:rPr>
        <w:t xml:space="preserve">utilizar el formato indicado en el cuadro de cantidades y precios mostrado a continuación. El oferente debe </w:t>
      </w:r>
      <w:r w:rsidRPr="00AE72AD">
        <w:rPr>
          <w:bCs/>
        </w:rPr>
        <w:t>indicar el precio unitario de los siguientes materiales o productos, incluyendo la respectiva marca o modelo ofertada. Para la valoración económica, se utilizara la suma de los subtotales obtenidos al multiplicar los precios unitario</w:t>
      </w:r>
      <w:r>
        <w:rPr>
          <w:bCs/>
        </w:rPr>
        <w:t>s ofertados por las cantidades</w:t>
      </w:r>
      <w:r w:rsidRPr="00AE72AD">
        <w:rPr>
          <w:bCs/>
        </w:rPr>
        <w:t>. Las cantidades indicadas son estimaciones de referencia que podrían variar levemente. Estas cantidades están basadas en el diseño propuesto.</w:t>
      </w:r>
    </w:p>
    <w:p w:rsidR="008254B9" w:rsidRPr="00954D0C" w:rsidRDefault="008254B9" w:rsidP="008254B9">
      <w:pPr>
        <w:spacing w:line="360" w:lineRule="auto"/>
        <w:jc w:val="center"/>
        <w:rPr>
          <w:b/>
          <w:bCs/>
        </w:rPr>
      </w:pPr>
      <w:r w:rsidRPr="00954D0C">
        <w:rPr>
          <w:b/>
          <w:bCs/>
        </w:rPr>
        <w:t>Cuadro de cantidades y precios</w:t>
      </w:r>
    </w:p>
    <w:tbl>
      <w:tblPr>
        <w:tblW w:w="10201" w:type="dxa"/>
        <w:tblCellMar>
          <w:left w:w="70" w:type="dxa"/>
          <w:right w:w="70" w:type="dxa"/>
        </w:tblCellMar>
        <w:tblLook w:val="04A0" w:firstRow="1" w:lastRow="0" w:firstColumn="1" w:lastColumn="0" w:noHBand="0" w:noVBand="1"/>
      </w:tblPr>
      <w:tblGrid>
        <w:gridCol w:w="704"/>
        <w:gridCol w:w="7229"/>
        <w:gridCol w:w="993"/>
        <w:gridCol w:w="1275"/>
      </w:tblGrid>
      <w:tr w:rsidR="008254B9" w:rsidRPr="007F37DB" w:rsidTr="00415807">
        <w:trPr>
          <w:trHeight w:val="84"/>
        </w:trPr>
        <w:tc>
          <w:tcPr>
            <w:tcW w:w="70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254B9" w:rsidRPr="007F37DB" w:rsidRDefault="00476753" w:rsidP="00415807">
            <w:pPr>
              <w:rPr>
                <w:rFonts w:ascii="Calibri" w:hAnsi="Calibri" w:cs="Calibri"/>
                <w:color w:val="000000"/>
                <w:sz w:val="22"/>
                <w:szCs w:val="22"/>
                <w:lang w:val="es-CR" w:eastAsia="es-CR"/>
              </w:rPr>
            </w:pPr>
            <w:r>
              <w:rPr>
                <w:rFonts w:ascii="Calibri" w:hAnsi="Calibri" w:cs="Calibri"/>
                <w:color w:val="000000"/>
                <w:sz w:val="22"/>
                <w:szCs w:val="22"/>
                <w:lang w:val="es-CR" w:eastAsia="es-CR"/>
              </w:rPr>
              <w:t>Línea</w:t>
            </w:r>
          </w:p>
        </w:tc>
        <w:tc>
          <w:tcPr>
            <w:tcW w:w="7229" w:type="dxa"/>
            <w:tcBorders>
              <w:top w:val="single" w:sz="4" w:space="0" w:color="auto"/>
              <w:left w:val="nil"/>
              <w:bottom w:val="single" w:sz="4" w:space="0" w:color="auto"/>
              <w:right w:val="single" w:sz="4" w:space="0" w:color="auto"/>
            </w:tcBorders>
            <w:shd w:val="clear" w:color="000000" w:fill="F2F2F2"/>
            <w:noWrap/>
            <w:vAlign w:val="bottom"/>
            <w:hideMark/>
          </w:tcPr>
          <w:p w:rsidR="008254B9" w:rsidRPr="007F37DB" w:rsidRDefault="008254B9" w:rsidP="00415807">
            <w:pPr>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Detalle</w:t>
            </w:r>
          </w:p>
        </w:tc>
        <w:tc>
          <w:tcPr>
            <w:tcW w:w="993" w:type="dxa"/>
            <w:tcBorders>
              <w:top w:val="single" w:sz="4" w:space="0" w:color="auto"/>
              <w:left w:val="nil"/>
              <w:bottom w:val="single" w:sz="4" w:space="0" w:color="auto"/>
              <w:right w:val="single" w:sz="4" w:space="0" w:color="auto"/>
            </w:tcBorders>
            <w:shd w:val="clear" w:color="000000" w:fill="F2F2F2"/>
            <w:noWrap/>
            <w:vAlign w:val="bottom"/>
            <w:hideMark/>
          </w:tcPr>
          <w:p w:rsidR="008254B9" w:rsidRPr="007F37DB" w:rsidRDefault="008254B9" w:rsidP="00415807">
            <w:pPr>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unidad</w:t>
            </w:r>
          </w:p>
        </w:tc>
        <w:tc>
          <w:tcPr>
            <w:tcW w:w="1275" w:type="dxa"/>
            <w:tcBorders>
              <w:top w:val="single" w:sz="4" w:space="0" w:color="auto"/>
              <w:left w:val="nil"/>
              <w:bottom w:val="single" w:sz="4" w:space="0" w:color="auto"/>
              <w:right w:val="single" w:sz="4" w:space="0" w:color="auto"/>
            </w:tcBorders>
            <w:shd w:val="clear" w:color="000000" w:fill="F2F2F2"/>
            <w:noWrap/>
            <w:vAlign w:val="bottom"/>
            <w:hideMark/>
          </w:tcPr>
          <w:p w:rsidR="008254B9" w:rsidRPr="007F37DB" w:rsidRDefault="008254B9" w:rsidP="00415807">
            <w:pPr>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cantidad</w:t>
            </w:r>
          </w:p>
        </w:tc>
      </w:tr>
      <w:tr w:rsidR="008254B9" w:rsidRPr="007F37DB" w:rsidTr="00415807">
        <w:trPr>
          <w:trHeight w:val="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7F37DB" w:rsidRDefault="008254B9" w:rsidP="00415807">
            <w:pPr>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 </w:t>
            </w:r>
          </w:p>
        </w:tc>
        <w:tc>
          <w:tcPr>
            <w:tcW w:w="7229" w:type="dxa"/>
            <w:tcBorders>
              <w:top w:val="nil"/>
              <w:left w:val="nil"/>
              <w:bottom w:val="single" w:sz="4" w:space="0" w:color="auto"/>
              <w:right w:val="single" w:sz="4" w:space="0" w:color="auto"/>
            </w:tcBorders>
            <w:shd w:val="clear" w:color="auto" w:fill="auto"/>
            <w:noWrap/>
            <w:vAlign w:val="bottom"/>
            <w:hideMark/>
          </w:tcPr>
          <w:p w:rsidR="008254B9" w:rsidRPr="007F37DB" w:rsidRDefault="008254B9" w:rsidP="00415807">
            <w:pPr>
              <w:jc w:val="center"/>
              <w:rPr>
                <w:rFonts w:ascii="Calibri" w:hAnsi="Calibri" w:cs="Calibri"/>
                <w:b/>
                <w:bCs/>
                <w:color w:val="000000"/>
                <w:sz w:val="22"/>
                <w:szCs w:val="22"/>
                <w:lang w:val="es-CR" w:eastAsia="es-CR"/>
              </w:rPr>
            </w:pPr>
            <w:r w:rsidRPr="007F37DB">
              <w:rPr>
                <w:rFonts w:ascii="Calibri" w:hAnsi="Calibri" w:cs="Calibri"/>
                <w:b/>
                <w:bCs/>
                <w:color w:val="000000"/>
                <w:sz w:val="22"/>
                <w:szCs w:val="22"/>
                <w:lang w:val="es-CR" w:eastAsia="es-CR"/>
              </w:rPr>
              <w:t>Minerales y Asfalticos</w:t>
            </w:r>
          </w:p>
        </w:tc>
        <w:tc>
          <w:tcPr>
            <w:tcW w:w="993" w:type="dxa"/>
            <w:tcBorders>
              <w:top w:val="nil"/>
              <w:left w:val="nil"/>
              <w:bottom w:val="single" w:sz="4" w:space="0" w:color="auto"/>
              <w:right w:val="single" w:sz="4" w:space="0" w:color="auto"/>
            </w:tcBorders>
            <w:shd w:val="clear" w:color="auto" w:fill="auto"/>
            <w:noWrap/>
            <w:vAlign w:val="bottom"/>
            <w:hideMark/>
          </w:tcPr>
          <w:p w:rsidR="008254B9" w:rsidRPr="007F37DB" w:rsidRDefault="008254B9" w:rsidP="00415807">
            <w:pPr>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 </w:t>
            </w:r>
          </w:p>
        </w:tc>
        <w:tc>
          <w:tcPr>
            <w:tcW w:w="1275" w:type="dxa"/>
            <w:tcBorders>
              <w:top w:val="nil"/>
              <w:left w:val="nil"/>
              <w:bottom w:val="single" w:sz="4" w:space="0" w:color="auto"/>
              <w:right w:val="single" w:sz="4" w:space="0" w:color="auto"/>
            </w:tcBorders>
            <w:shd w:val="clear" w:color="auto" w:fill="auto"/>
            <w:noWrap/>
            <w:vAlign w:val="bottom"/>
            <w:hideMark/>
          </w:tcPr>
          <w:p w:rsidR="008254B9" w:rsidRPr="007F37DB" w:rsidRDefault="008254B9" w:rsidP="00415807">
            <w:pPr>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 </w:t>
            </w:r>
          </w:p>
        </w:tc>
      </w:tr>
      <w:tr w:rsidR="008254B9" w:rsidRPr="007F37DB" w:rsidTr="00415807">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7F37DB" w:rsidRDefault="008254B9" w:rsidP="00415807">
            <w:pPr>
              <w:jc w:val="right"/>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1</w:t>
            </w:r>
          </w:p>
        </w:tc>
        <w:tc>
          <w:tcPr>
            <w:tcW w:w="7229" w:type="dxa"/>
            <w:tcBorders>
              <w:top w:val="nil"/>
              <w:left w:val="nil"/>
              <w:bottom w:val="single" w:sz="4" w:space="0" w:color="auto"/>
              <w:right w:val="single" w:sz="4" w:space="0" w:color="auto"/>
            </w:tcBorders>
            <w:shd w:val="clear" w:color="auto" w:fill="auto"/>
            <w:vAlign w:val="bottom"/>
            <w:hideMark/>
          </w:tcPr>
          <w:p w:rsidR="008254B9" w:rsidRPr="007F37DB" w:rsidRDefault="008254B9" w:rsidP="00415807">
            <w:pPr>
              <w:rPr>
                <w:rFonts w:ascii="Calibri" w:hAnsi="Calibri" w:cs="Calibri"/>
                <w:sz w:val="22"/>
                <w:szCs w:val="22"/>
                <w:lang w:val="es-CR" w:eastAsia="es-CR"/>
              </w:rPr>
            </w:pPr>
            <w:r w:rsidRPr="007F37DB">
              <w:rPr>
                <w:rFonts w:ascii="Calibri" w:hAnsi="Calibri" w:cs="Calibri"/>
                <w:sz w:val="22"/>
                <w:szCs w:val="22"/>
                <w:lang w:val="es-CR" w:eastAsia="es-CR"/>
              </w:rPr>
              <w:t>Agregado Arena Fina de Estriba</w:t>
            </w:r>
          </w:p>
        </w:tc>
        <w:tc>
          <w:tcPr>
            <w:tcW w:w="993"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rPr>
                <w:rFonts w:ascii="Calibri" w:hAnsi="Calibri" w:cs="Calibri"/>
                <w:sz w:val="22"/>
                <w:szCs w:val="22"/>
                <w:lang w:val="es-CR" w:eastAsia="es-CR"/>
              </w:rPr>
            </w:pPr>
            <w:r w:rsidRPr="007F37DB">
              <w:rPr>
                <w:rFonts w:ascii="Calibri" w:hAnsi="Calibri" w:cs="Calibri"/>
                <w:sz w:val="22"/>
                <w:szCs w:val="22"/>
                <w:lang w:val="es-CR" w:eastAsia="es-CR"/>
              </w:rPr>
              <w:t>m3</w:t>
            </w:r>
          </w:p>
        </w:tc>
        <w:tc>
          <w:tcPr>
            <w:tcW w:w="1275"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jc w:val="right"/>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24</w:t>
            </w:r>
          </w:p>
        </w:tc>
      </w:tr>
      <w:tr w:rsidR="008254B9" w:rsidRPr="007F37DB" w:rsidTr="00415807">
        <w:trPr>
          <w:trHeight w:val="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7F37DB" w:rsidRDefault="008254B9" w:rsidP="00415807">
            <w:pPr>
              <w:jc w:val="right"/>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2</w:t>
            </w:r>
          </w:p>
        </w:tc>
        <w:tc>
          <w:tcPr>
            <w:tcW w:w="7229" w:type="dxa"/>
            <w:tcBorders>
              <w:top w:val="nil"/>
              <w:left w:val="nil"/>
              <w:bottom w:val="single" w:sz="4" w:space="0" w:color="auto"/>
              <w:right w:val="single" w:sz="4" w:space="0" w:color="auto"/>
            </w:tcBorders>
            <w:shd w:val="clear" w:color="auto" w:fill="auto"/>
            <w:noWrap/>
            <w:vAlign w:val="bottom"/>
            <w:hideMark/>
          </w:tcPr>
          <w:p w:rsidR="008254B9" w:rsidRPr="007F37DB" w:rsidRDefault="008254B9" w:rsidP="00415807">
            <w:pPr>
              <w:rPr>
                <w:rFonts w:ascii="Calibri" w:hAnsi="Calibri" w:cs="Calibri"/>
                <w:sz w:val="22"/>
                <w:szCs w:val="22"/>
                <w:lang w:val="es-CR" w:eastAsia="es-CR"/>
              </w:rPr>
            </w:pPr>
            <w:r w:rsidRPr="007F37DB">
              <w:rPr>
                <w:rFonts w:ascii="Calibri" w:hAnsi="Calibri" w:cs="Calibri"/>
                <w:sz w:val="22"/>
                <w:szCs w:val="22"/>
                <w:lang w:val="es-CR" w:eastAsia="es-CR"/>
              </w:rPr>
              <w:t>Agregado Piedra Quintilla</w:t>
            </w:r>
          </w:p>
        </w:tc>
        <w:tc>
          <w:tcPr>
            <w:tcW w:w="993"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rPr>
                <w:rFonts w:ascii="Calibri" w:hAnsi="Calibri" w:cs="Calibri"/>
                <w:sz w:val="22"/>
                <w:szCs w:val="22"/>
                <w:lang w:val="es-CR" w:eastAsia="es-CR"/>
              </w:rPr>
            </w:pPr>
            <w:r w:rsidRPr="007F37DB">
              <w:rPr>
                <w:rFonts w:ascii="Calibri" w:hAnsi="Calibri" w:cs="Calibri"/>
                <w:sz w:val="22"/>
                <w:szCs w:val="22"/>
                <w:lang w:val="es-CR" w:eastAsia="es-CR"/>
              </w:rPr>
              <w:t>m3</w:t>
            </w:r>
          </w:p>
        </w:tc>
        <w:tc>
          <w:tcPr>
            <w:tcW w:w="1275" w:type="dxa"/>
            <w:tcBorders>
              <w:top w:val="nil"/>
              <w:left w:val="nil"/>
              <w:bottom w:val="single" w:sz="4" w:space="0" w:color="auto"/>
              <w:right w:val="single" w:sz="4" w:space="0" w:color="auto"/>
            </w:tcBorders>
            <w:shd w:val="clear" w:color="auto" w:fill="auto"/>
            <w:noWrap/>
            <w:vAlign w:val="bottom"/>
            <w:hideMark/>
          </w:tcPr>
          <w:p w:rsidR="008254B9" w:rsidRPr="007F37DB" w:rsidRDefault="008254B9" w:rsidP="00415807">
            <w:pPr>
              <w:jc w:val="right"/>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24</w:t>
            </w:r>
          </w:p>
        </w:tc>
      </w:tr>
      <w:tr w:rsidR="008254B9" w:rsidRPr="007F37DB" w:rsidTr="00415807">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7F37DB" w:rsidRDefault="008254B9" w:rsidP="00415807">
            <w:pPr>
              <w:jc w:val="right"/>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3</w:t>
            </w:r>
          </w:p>
        </w:tc>
        <w:tc>
          <w:tcPr>
            <w:tcW w:w="7229" w:type="dxa"/>
            <w:tcBorders>
              <w:top w:val="nil"/>
              <w:left w:val="nil"/>
              <w:bottom w:val="single" w:sz="4" w:space="0" w:color="auto"/>
              <w:right w:val="single" w:sz="4" w:space="0" w:color="auto"/>
            </w:tcBorders>
            <w:shd w:val="clear" w:color="auto" w:fill="auto"/>
            <w:noWrap/>
            <w:vAlign w:val="bottom"/>
            <w:hideMark/>
          </w:tcPr>
          <w:p w:rsidR="008254B9" w:rsidRPr="007F37DB" w:rsidRDefault="008254B9" w:rsidP="00415807">
            <w:pPr>
              <w:rPr>
                <w:rFonts w:ascii="Calibri" w:hAnsi="Calibri" w:cs="Calibri"/>
                <w:sz w:val="22"/>
                <w:szCs w:val="22"/>
                <w:lang w:val="es-CR" w:eastAsia="es-CR"/>
              </w:rPr>
            </w:pPr>
            <w:r w:rsidRPr="007F37DB">
              <w:rPr>
                <w:rFonts w:ascii="Calibri" w:hAnsi="Calibri" w:cs="Calibri"/>
                <w:sz w:val="22"/>
                <w:szCs w:val="22"/>
                <w:lang w:val="es-CR" w:eastAsia="es-CR"/>
              </w:rPr>
              <w:t>Block de Concreto de 12cmX20cmX40cm Clase A</w:t>
            </w:r>
          </w:p>
        </w:tc>
        <w:tc>
          <w:tcPr>
            <w:tcW w:w="993"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rPr>
                <w:rFonts w:ascii="Calibri" w:hAnsi="Calibri" w:cs="Calibri"/>
                <w:sz w:val="22"/>
                <w:szCs w:val="22"/>
                <w:lang w:val="es-CR" w:eastAsia="es-CR"/>
              </w:rPr>
            </w:pPr>
            <w:r w:rsidRPr="007F37DB">
              <w:rPr>
                <w:rFonts w:ascii="Calibri" w:hAnsi="Calibri" w:cs="Calibri"/>
                <w:sz w:val="22"/>
                <w:szCs w:val="22"/>
                <w:lang w:val="es-CR" w:eastAsia="es-CR"/>
              </w:rPr>
              <w:t>unidad</w:t>
            </w:r>
          </w:p>
        </w:tc>
        <w:tc>
          <w:tcPr>
            <w:tcW w:w="1275" w:type="dxa"/>
            <w:tcBorders>
              <w:top w:val="nil"/>
              <w:left w:val="nil"/>
              <w:bottom w:val="single" w:sz="4" w:space="0" w:color="auto"/>
              <w:right w:val="single" w:sz="4" w:space="0" w:color="auto"/>
            </w:tcBorders>
            <w:shd w:val="clear" w:color="auto" w:fill="auto"/>
            <w:noWrap/>
            <w:vAlign w:val="bottom"/>
            <w:hideMark/>
          </w:tcPr>
          <w:p w:rsidR="008254B9" w:rsidRPr="007F37DB" w:rsidRDefault="008254B9" w:rsidP="00415807">
            <w:pPr>
              <w:jc w:val="right"/>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2000</w:t>
            </w:r>
          </w:p>
        </w:tc>
      </w:tr>
      <w:tr w:rsidR="008254B9" w:rsidRPr="007F37DB" w:rsidTr="00415807">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7F37DB" w:rsidRDefault="008254B9" w:rsidP="00415807">
            <w:pPr>
              <w:jc w:val="right"/>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4</w:t>
            </w:r>
          </w:p>
        </w:tc>
        <w:tc>
          <w:tcPr>
            <w:tcW w:w="7229" w:type="dxa"/>
            <w:tcBorders>
              <w:top w:val="nil"/>
              <w:left w:val="nil"/>
              <w:bottom w:val="single" w:sz="4" w:space="0" w:color="auto"/>
              <w:right w:val="single" w:sz="4" w:space="0" w:color="auto"/>
            </w:tcBorders>
            <w:shd w:val="clear" w:color="auto" w:fill="auto"/>
            <w:noWrap/>
            <w:vAlign w:val="bottom"/>
            <w:hideMark/>
          </w:tcPr>
          <w:p w:rsidR="008254B9" w:rsidRPr="007F37DB" w:rsidRDefault="008254B9" w:rsidP="00415807">
            <w:pPr>
              <w:rPr>
                <w:rFonts w:ascii="Calibri" w:hAnsi="Calibri" w:cs="Calibri"/>
                <w:sz w:val="22"/>
                <w:szCs w:val="22"/>
                <w:lang w:val="es-CR" w:eastAsia="es-CR"/>
              </w:rPr>
            </w:pPr>
            <w:r w:rsidRPr="007F37DB">
              <w:rPr>
                <w:rFonts w:ascii="Calibri" w:hAnsi="Calibri" w:cs="Calibri"/>
                <w:sz w:val="22"/>
                <w:szCs w:val="22"/>
                <w:lang w:val="es-CR" w:eastAsia="es-CR"/>
              </w:rPr>
              <w:t xml:space="preserve">Cemento Gris UG  Saco de 50kg , Similar o Superior a </w:t>
            </w:r>
            <w:proofErr w:type="spellStart"/>
            <w:r w:rsidRPr="007F37DB">
              <w:rPr>
                <w:rFonts w:ascii="Calibri" w:hAnsi="Calibri" w:cs="Calibri"/>
                <w:sz w:val="22"/>
                <w:szCs w:val="22"/>
                <w:lang w:val="es-CR" w:eastAsia="es-CR"/>
              </w:rPr>
              <w:t>Holcim</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rPr>
                <w:rFonts w:ascii="Calibri" w:hAnsi="Calibri" w:cs="Calibri"/>
                <w:sz w:val="22"/>
                <w:szCs w:val="22"/>
                <w:lang w:val="es-CR" w:eastAsia="es-CR"/>
              </w:rPr>
            </w:pPr>
            <w:r w:rsidRPr="007F37DB">
              <w:rPr>
                <w:rFonts w:ascii="Calibri" w:hAnsi="Calibri" w:cs="Calibri"/>
                <w:sz w:val="22"/>
                <w:szCs w:val="22"/>
                <w:lang w:val="es-CR" w:eastAsia="es-CR"/>
              </w:rPr>
              <w:t>unidad</w:t>
            </w:r>
          </w:p>
        </w:tc>
        <w:tc>
          <w:tcPr>
            <w:tcW w:w="1275" w:type="dxa"/>
            <w:tcBorders>
              <w:top w:val="nil"/>
              <w:left w:val="nil"/>
              <w:bottom w:val="single" w:sz="4" w:space="0" w:color="auto"/>
              <w:right w:val="single" w:sz="4" w:space="0" w:color="auto"/>
            </w:tcBorders>
            <w:shd w:val="clear" w:color="auto" w:fill="auto"/>
            <w:noWrap/>
            <w:vAlign w:val="bottom"/>
            <w:hideMark/>
          </w:tcPr>
          <w:p w:rsidR="008254B9" w:rsidRPr="007F37DB" w:rsidRDefault="008254B9" w:rsidP="00415807">
            <w:pPr>
              <w:jc w:val="right"/>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85</w:t>
            </w:r>
          </w:p>
        </w:tc>
      </w:tr>
      <w:tr w:rsidR="008254B9" w:rsidRPr="007F37DB" w:rsidTr="00415807">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7F37DB" w:rsidRDefault="008254B9" w:rsidP="00415807">
            <w:pPr>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 </w:t>
            </w:r>
          </w:p>
        </w:tc>
        <w:tc>
          <w:tcPr>
            <w:tcW w:w="7229" w:type="dxa"/>
            <w:tcBorders>
              <w:top w:val="nil"/>
              <w:left w:val="nil"/>
              <w:bottom w:val="single" w:sz="4" w:space="0" w:color="auto"/>
              <w:right w:val="single" w:sz="4" w:space="0" w:color="auto"/>
            </w:tcBorders>
            <w:shd w:val="clear" w:color="auto" w:fill="auto"/>
            <w:noWrap/>
            <w:vAlign w:val="bottom"/>
            <w:hideMark/>
          </w:tcPr>
          <w:p w:rsidR="008254B9" w:rsidRPr="007F37DB" w:rsidRDefault="008254B9" w:rsidP="00415807">
            <w:pPr>
              <w:jc w:val="center"/>
              <w:rPr>
                <w:rFonts w:ascii="Calibri" w:hAnsi="Calibri" w:cs="Calibri"/>
                <w:b/>
                <w:bCs/>
                <w:color w:val="000000"/>
                <w:sz w:val="22"/>
                <w:szCs w:val="22"/>
                <w:lang w:val="es-CR" w:eastAsia="es-CR"/>
              </w:rPr>
            </w:pPr>
            <w:r w:rsidRPr="007F37DB">
              <w:rPr>
                <w:rFonts w:ascii="Calibri" w:hAnsi="Calibri" w:cs="Calibri"/>
                <w:b/>
                <w:bCs/>
                <w:color w:val="000000"/>
                <w:sz w:val="22"/>
                <w:szCs w:val="22"/>
                <w:lang w:val="es-CR" w:eastAsia="es-CR"/>
              </w:rPr>
              <w:t>Materiales Metálicos</w:t>
            </w:r>
          </w:p>
        </w:tc>
        <w:tc>
          <w:tcPr>
            <w:tcW w:w="993" w:type="dxa"/>
            <w:tcBorders>
              <w:top w:val="nil"/>
              <w:left w:val="nil"/>
              <w:bottom w:val="single" w:sz="4" w:space="0" w:color="auto"/>
              <w:right w:val="single" w:sz="4" w:space="0" w:color="auto"/>
            </w:tcBorders>
            <w:shd w:val="clear" w:color="auto" w:fill="auto"/>
            <w:noWrap/>
            <w:vAlign w:val="bottom"/>
            <w:hideMark/>
          </w:tcPr>
          <w:p w:rsidR="008254B9" w:rsidRPr="007F37DB" w:rsidRDefault="008254B9" w:rsidP="00415807">
            <w:pPr>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 </w:t>
            </w:r>
          </w:p>
        </w:tc>
      </w:tr>
      <w:tr w:rsidR="008254B9" w:rsidRPr="007F37DB" w:rsidTr="00415807">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7F37DB" w:rsidRDefault="008254B9" w:rsidP="00415807">
            <w:pPr>
              <w:jc w:val="right"/>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5</w:t>
            </w:r>
          </w:p>
        </w:tc>
        <w:tc>
          <w:tcPr>
            <w:tcW w:w="7229"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rPr>
                <w:rFonts w:ascii="Calibri" w:hAnsi="Calibri" w:cs="Calibri"/>
                <w:sz w:val="22"/>
                <w:szCs w:val="22"/>
                <w:lang w:val="es-CR" w:eastAsia="es-CR"/>
              </w:rPr>
            </w:pPr>
            <w:r w:rsidRPr="007F37DB">
              <w:rPr>
                <w:rFonts w:ascii="Calibri" w:hAnsi="Calibri" w:cs="Calibri"/>
                <w:sz w:val="22"/>
                <w:szCs w:val="22"/>
                <w:lang w:val="es-CR" w:eastAsia="es-CR"/>
              </w:rPr>
              <w:t>Tubo  para Malla en Hierro Galvanizado de 38mm (1 1/2")X (1,50mm) X 6,0 m</w:t>
            </w:r>
          </w:p>
        </w:tc>
        <w:tc>
          <w:tcPr>
            <w:tcW w:w="993"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rPr>
                <w:rFonts w:ascii="Calibri" w:hAnsi="Calibri" w:cs="Calibri"/>
                <w:sz w:val="22"/>
                <w:szCs w:val="22"/>
                <w:lang w:val="es-CR" w:eastAsia="es-CR"/>
              </w:rPr>
            </w:pPr>
            <w:r w:rsidRPr="007F37DB">
              <w:rPr>
                <w:rFonts w:ascii="Calibri" w:hAnsi="Calibri" w:cs="Calibri"/>
                <w:sz w:val="22"/>
                <w:szCs w:val="22"/>
                <w:lang w:val="es-CR" w:eastAsia="es-CR"/>
              </w:rPr>
              <w:t>Unidad</w:t>
            </w:r>
          </w:p>
        </w:tc>
        <w:tc>
          <w:tcPr>
            <w:tcW w:w="1275"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jc w:val="right"/>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196</w:t>
            </w:r>
          </w:p>
        </w:tc>
      </w:tr>
      <w:tr w:rsidR="008254B9" w:rsidRPr="007F37DB" w:rsidTr="00415807">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7F37DB" w:rsidRDefault="008254B9" w:rsidP="00415807">
            <w:pPr>
              <w:jc w:val="right"/>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6</w:t>
            </w:r>
          </w:p>
        </w:tc>
        <w:tc>
          <w:tcPr>
            <w:tcW w:w="7229"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rPr>
                <w:rFonts w:ascii="Calibri" w:hAnsi="Calibri" w:cs="Calibri"/>
                <w:sz w:val="22"/>
                <w:szCs w:val="22"/>
                <w:lang w:val="es-CR" w:eastAsia="es-CR"/>
              </w:rPr>
            </w:pPr>
            <w:r w:rsidRPr="007F37DB">
              <w:rPr>
                <w:rFonts w:ascii="Calibri" w:hAnsi="Calibri" w:cs="Calibri"/>
                <w:sz w:val="22"/>
                <w:szCs w:val="22"/>
                <w:lang w:val="es-CR" w:eastAsia="es-CR"/>
              </w:rPr>
              <w:t>Malla Ciclón Galvanizada #10 2"X2"X1,5metros alto</w:t>
            </w:r>
          </w:p>
        </w:tc>
        <w:tc>
          <w:tcPr>
            <w:tcW w:w="993"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rPr>
                <w:rFonts w:ascii="Calibri" w:hAnsi="Calibri" w:cs="Calibri"/>
                <w:sz w:val="22"/>
                <w:szCs w:val="22"/>
                <w:lang w:val="es-CR" w:eastAsia="es-CR"/>
              </w:rPr>
            </w:pPr>
            <w:r w:rsidRPr="007F37DB">
              <w:rPr>
                <w:rFonts w:ascii="Calibri" w:hAnsi="Calibri" w:cs="Calibri"/>
                <w:sz w:val="22"/>
                <w:szCs w:val="22"/>
                <w:lang w:val="es-CR" w:eastAsia="es-CR"/>
              </w:rPr>
              <w:t>ml</w:t>
            </w:r>
          </w:p>
        </w:tc>
        <w:tc>
          <w:tcPr>
            <w:tcW w:w="1275"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jc w:val="right"/>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310</w:t>
            </w:r>
          </w:p>
        </w:tc>
      </w:tr>
      <w:tr w:rsidR="008254B9" w:rsidRPr="007F37DB" w:rsidTr="00415807">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7F37DB" w:rsidRDefault="008254B9" w:rsidP="00415807">
            <w:pPr>
              <w:jc w:val="right"/>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7</w:t>
            </w:r>
          </w:p>
        </w:tc>
        <w:tc>
          <w:tcPr>
            <w:tcW w:w="7229"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rPr>
                <w:rFonts w:ascii="Calibri" w:hAnsi="Calibri" w:cs="Calibri"/>
                <w:sz w:val="22"/>
                <w:szCs w:val="22"/>
                <w:lang w:val="es-CR" w:eastAsia="es-CR"/>
              </w:rPr>
            </w:pPr>
            <w:r w:rsidRPr="007F37DB">
              <w:rPr>
                <w:rFonts w:ascii="Calibri" w:hAnsi="Calibri" w:cs="Calibri"/>
                <w:sz w:val="22"/>
                <w:szCs w:val="22"/>
                <w:lang w:val="es-CR" w:eastAsia="es-CR"/>
              </w:rPr>
              <w:t xml:space="preserve">Soldadura </w:t>
            </w:r>
            <w:proofErr w:type="spellStart"/>
            <w:r w:rsidRPr="007F37DB">
              <w:rPr>
                <w:rFonts w:ascii="Calibri" w:hAnsi="Calibri" w:cs="Calibri"/>
                <w:sz w:val="22"/>
                <w:szCs w:val="22"/>
                <w:lang w:val="es-CR" w:eastAsia="es-CR"/>
              </w:rPr>
              <w:t>Hilco</w:t>
            </w:r>
            <w:proofErr w:type="spellEnd"/>
            <w:r w:rsidRPr="007F37DB">
              <w:rPr>
                <w:rFonts w:ascii="Calibri" w:hAnsi="Calibri" w:cs="Calibri"/>
                <w:sz w:val="22"/>
                <w:szCs w:val="22"/>
                <w:lang w:val="es-CR" w:eastAsia="es-CR"/>
              </w:rPr>
              <w:t xml:space="preserve"> 6013 1/8" o Superior</w:t>
            </w:r>
          </w:p>
        </w:tc>
        <w:tc>
          <w:tcPr>
            <w:tcW w:w="993"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rPr>
                <w:rFonts w:ascii="Calibri" w:hAnsi="Calibri" w:cs="Calibri"/>
                <w:sz w:val="22"/>
                <w:szCs w:val="22"/>
                <w:lang w:val="es-CR" w:eastAsia="es-CR"/>
              </w:rPr>
            </w:pPr>
            <w:r w:rsidRPr="007F37DB">
              <w:rPr>
                <w:rFonts w:ascii="Calibri" w:hAnsi="Calibri" w:cs="Calibri"/>
                <w:sz w:val="22"/>
                <w:szCs w:val="22"/>
                <w:lang w:val="es-CR" w:eastAsia="es-CR"/>
              </w:rPr>
              <w:t>Kg</w:t>
            </w:r>
          </w:p>
        </w:tc>
        <w:tc>
          <w:tcPr>
            <w:tcW w:w="1275"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jc w:val="right"/>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30</w:t>
            </w:r>
          </w:p>
        </w:tc>
      </w:tr>
      <w:tr w:rsidR="008254B9" w:rsidRPr="007F37DB" w:rsidTr="00415807">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7F37DB" w:rsidRDefault="008254B9" w:rsidP="00415807">
            <w:pPr>
              <w:jc w:val="right"/>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8</w:t>
            </w:r>
          </w:p>
        </w:tc>
        <w:tc>
          <w:tcPr>
            <w:tcW w:w="7229"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rPr>
                <w:rFonts w:ascii="Calibri" w:hAnsi="Calibri" w:cs="Calibri"/>
                <w:sz w:val="22"/>
                <w:szCs w:val="22"/>
                <w:lang w:val="es-CR" w:eastAsia="es-CR"/>
              </w:rPr>
            </w:pPr>
            <w:r w:rsidRPr="007F37DB">
              <w:rPr>
                <w:rFonts w:ascii="Calibri" w:hAnsi="Calibri" w:cs="Calibri"/>
                <w:sz w:val="22"/>
                <w:szCs w:val="22"/>
                <w:lang w:val="es-CR" w:eastAsia="es-CR"/>
              </w:rPr>
              <w:t xml:space="preserve">Disco para cortar metal 9"X7/8" </w:t>
            </w:r>
            <w:proofErr w:type="spellStart"/>
            <w:r w:rsidRPr="007F37DB">
              <w:rPr>
                <w:rFonts w:ascii="Calibri" w:hAnsi="Calibri" w:cs="Calibri"/>
                <w:sz w:val="22"/>
                <w:szCs w:val="22"/>
                <w:lang w:val="es-CR" w:eastAsia="es-CR"/>
              </w:rPr>
              <w:t>Metabo</w:t>
            </w:r>
            <w:proofErr w:type="spellEnd"/>
            <w:r w:rsidRPr="007F37DB">
              <w:rPr>
                <w:rFonts w:ascii="Calibri" w:hAnsi="Calibri" w:cs="Calibri"/>
                <w:sz w:val="22"/>
                <w:szCs w:val="22"/>
                <w:lang w:val="es-CR" w:eastAsia="es-CR"/>
              </w:rPr>
              <w:t xml:space="preserve"> o Superior</w:t>
            </w:r>
          </w:p>
        </w:tc>
        <w:tc>
          <w:tcPr>
            <w:tcW w:w="993"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rPr>
                <w:rFonts w:ascii="Calibri" w:hAnsi="Calibri" w:cs="Calibri"/>
                <w:sz w:val="22"/>
                <w:szCs w:val="22"/>
                <w:lang w:val="es-CR" w:eastAsia="es-CR"/>
              </w:rPr>
            </w:pPr>
            <w:r w:rsidRPr="007F37DB">
              <w:rPr>
                <w:rFonts w:ascii="Calibri" w:hAnsi="Calibri" w:cs="Calibri"/>
                <w:sz w:val="22"/>
                <w:szCs w:val="22"/>
                <w:lang w:val="es-CR" w:eastAsia="es-CR"/>
              </w:rPr>
              <w:t>Unidad</w:t>
            </w:r>
          </w:p>
        </w:tc>
        <w:tc>
          <w:tcPr>
            <w:tcW w:w="1275" w:type="dxa"/>
            <w:tcBorders>
              <w:top w:val="nil"/>
              <w:left w:val="nil"/>
              <w:bottom w:val="single" w:sz="4" w:space="0" w:color="auto"/>
              <w:right w:val="single" w:sz="4" w:space="0" w:color="auto"/>
            </w:tcBorders>
            <w:shd w:val="clear" w:color="000000" w:fill="FFFFFF"/>
            <w:noWrap/>
            <w:vAlign w:val="bottom"/>
            <w:hideMark/>
          </w:tcPr>
          <w:p w:rsidR="008254B9" w:rsidRPr="007F37DB" w:rsidRDefault="008254B9" w:rsidP="00415807">
            <w:pPr>
              <w:jc w:val="right"/>
              <w:rPr>
                <w:rFonts w:ascii="Calibri" w:hAnsi="Calibri" w:cs="Calibri"/>
                <w:color w:val="000000"/>
                <w:sz w:val="22"/>
                <w:szCs w:val="22"/>
                <w:lang w:val="es-CR" w:eastAsia="es-CR"/>
              </w:rPr>
            </w:pPr>
            <w:r w:rsidRPr="007F37DB">
              <w:rPr>
                <w:rFonts w:ascii="Calibri" w:hAnsi="Calibri" w:cs="Calibri"/>
                <w:color w:val="000000"/>
                <w:sz w:val="22"/>
                <w:szCs w:val="22"/>
                <w:lang w:val="es-CR" w:eastAsia="es-CR"/>
              </w:rPr>
              <w:t>10</w:t>
            </w:r>
          </w:p>
        </w:tc>
      </w:tr>
    </w:tbl>
    <w:p w:rsidR="008254B9" w:rsidRDefault="008254B9" w:rsidP="00667374">
      <w:pPr>
        <w:jc w:val="both"/>
        <w:rPr>
          <w:b/>
          <w:sz w:val="22"/>
          <w:szCs w:val="22"/>
          <w:u w:val="single"/>
        </w:rPr>
      </w:pPr>
    </w:p>
    <w:p w:rsidR="008254B9" w:rsidRDefault="008254B9" w:rsidP="00667374">
      <w:pPr>
        <w:jc w:val="both"/>
        <w:rPr>
          <w:b/>
          <w:sz w:val="22"/>
          <w:szCs w:val="22"/>
          <w:u w:val="single"/>
        </w:rPr>
      </w:pPr>
    </w:p>
    <w:p w:rsidR="008254B9" w:rsidRDefault="008254B9" w:rsidP="00667374">
      <w:pPr>
        <w:jc w:val="both"/>
        <w:rPr>
          <w:b/>
          <w:sz w:val="22"/>
          <w:szCs w:val="22"/>
          <w:u w:val="single"/>
        </w:rPr>
      </w:pPr>
    </w:p>
    <w:p w:rsidR="007030C6" w:rsidRDefault="007030C6" w:rsidP="00667374">
      <w:pPr>
        <w:jc w:val="both"/>
        <w:rPr>
          <w:b/>
          <w:sz w:val="22"/>
          <w:szCs w:val="22"/>
          <w:u w:val="single"/>
        </w:rPr>
      </w:pPr>
    </w:p>
    <w:p w:rsidR="00A8165C" w:rsidRDefault="00A8165C" w:rsidP="00667374">
      <w:pPr>
        <w:jc w:val="both"/>
        <w:rPr>
          <w:b/>
          <w:sz w:val="22"/>
          <w:szCs w:val="22"/>
          <w:u w:val="single"/>
          <w:lang w:val="es-CR"/>
        </w:rPr>
      </w:pPr>
      <w:r w:rsidRPr="00322510">
        <w:rPr>
          <w:b/>
          <w:sz w:val="22"/>
          <w:szCs w:val="22"/>
          <w:u w:val="single"/>
          <w:lang w:val="es-CR"/>
        </w:rPr>
        <w:t xml:space="preserve">Ítem  No. </w:t>
      </w:r>
      <w:r w:rsidR="007030C6">
        <w:rPr>
          <w:b/>
          <w:sz w:val="22"/>
          <w:szCs w:val="22"/>
          <w:u w:val="single"/>
          <w:lang w:val="es-CR"/>
        </w:rPr>
        <w:t xml:space="preserve">2 </w:t>
      </w:r>
      <w:r w:rsidR="008254B9">
        <w:rPr>
          <w:b/>
          <w:sz w:val="22"/>
          <w:szCs w:val="22"/>
          <w:u w:val="single"/>
          <w:lang w:val="es-CR"/>
        </w:rPr>
        <w:t>Construcción de Aceras del Liceo Centro de Barra Colorado Norte.</w:t>
      </w:r>
    </w:p>
    <w:p w:rsidR="008254B9" w:rsidRDefault="008254B9" w:rsidP="00667374">
      <w:pPr>
        <w:jc w:val="both"/>
        <w:rPr>
          <w:b/>
          <w:sz w:val="22"/>
          <w:szCs w:val="22"/>
          <w:u w:val="single"/>
          <w:lang w:val="es-CR"/>
        </w:rPr>
      </w:pPr>
    </w:p>
    <w:p w:rsidR="007030C6" w:rsidRDefault="007030C6" w:rsidP="00667374">
      <w:pPr>
        <w:jc w:val="both"/>
        <w:rPr>
          <w:b/>
          <w:sz w:val="22"/>
          <w:szCs w:val="22"/>
          <w:u w:val="single"/>
          <w:lang w:val="es-CR"/>
        </w:rPr>
      </w:pPr>
    </w:p>
    <w:p w:rsidR="008254B9" w:rsidRPr="00CE3A51" w:rsidRDefault="008254B9" w:rsidP="008254B9">
      <w:pPr>
        <w:pStyle w:val="Prrafodelista"/>
        <w:numPr>
          <w:ilvl w:val="0"/>
          <w:numId w:val="35"/>
        </w:numPr>
        <w:spacing w:line="276" w:lineRule="auto"/>
        <w:jc w:val="both"/>
        <w:rPr>
          <w:b/>
          <w:bCs/>
        </w:rPr>
      </w:pPr>
      <w:r w:rsidRPr="00CE3A51">
        <w:rPr>
          <w:b/>
          <w:bCs/>
        </w:rPr>
        <w:t>Objeto y modalidad de la contratación.</w:t>
      </w:r>
    </w:p>
    <w:p w:rsidR="008254B9" w:rsidRPr="00637990" w:rsidRDefault="008254B9" w:rsidP="008254B9">
      <w:pPr>
        <w:pStyle w:val="Prrafodelista"/>
        <w:spacing w:line="276" w:lineRule="auto"/>
        <w:jc w:val="both"/>
        <w:rPr>
          <w:b/>
          <w:bCs/>
        </w:rPr>
      </w:pPr>
    </w:p>
    <w:p w:rsidR="008254B9" w:rsidRPr="00AE72AD" w:rsidRDefault="008254B9" w:rsidP="008254B9">
      <w:pPr>
        <w:spacing w:line="276" w:lineRule="auto"/>
        <w:jc w:val="both"/>
        <w:rPr>
          <w:bCs/>
        </w:rPr>
      </w:pPr>
      <w:r w:rsidRPr="00AE72AD">
        <w:rPr>
          <w:bCs/>
        </w:rPr>
        <w:t>Se requiere la compra de materiales varios bajo la modalidad de “SUMINISTRO SEGÚN DEMANDA”, según el precio unitario ofertado;</w:t>
      </w:r>
      <w:r>
        <w:rPr>
          <w:bCs/>
        </w:rPr>
        <w:t xml:space="preserve"> tal como</w:t>
      </w:r>
      <w:r w:rsidRPr="00AE72AD">
        <w:rPr>
          <w:bCs/>
        </w:rPr>
        <w:t xml:space="preserve"> lo indica el artículo 154.- Modalidades del contrato de suministros, inciso b) entrega según demanda;  que permita dotar de materiales contra demanda para la construcción del proyecto “</w:t>
      </w:r>
      <w:r>
        <w:rPr>
          <w:b/>
          <w:bCs/>
        </w:rPr>
        <w:t>Construcción de Aceras del Liceo al Centro de Barra de Colorado Norte</w:t>
      </w:r>
      <w:r w:rsidRPr="00AE72AD">
        <w:rPr>
          <w:bCs/>
        </w:rPr>
        <w:t xml:space="preserve">”. </w:t>
      </w:r>
    </w:p>
    <w:p w:rsidR="008254B9" w:rsidRDefault="008254B9" w:rsidP="008254B9">
      <w:pPr>
        <w:spacing w:line="276" w:lineRule="auto"/>
        <w:jc w:val="both"/>
        <w:rPr>
          <w:bCs/>
        </w:rPr>
      </w:pPr>
    </w:p>
    <w:p w:rsidR="008254B9" w:rsidRPr="00AE72AD" w:rsidRDefault="008254B9" w:rsidP="008254B9">
      <w:pPr>
        <w:spacing w:line="276" w:lineRule="auto"/>
        <w:jc w:val="both"/>
        <w:rPr>
          <w:bCs/>
        </w:rPr>
      </w:pPr>
      <w:r w:rsidRPr="00AE72AD">
        <w:rPr>
          <w:bCs/>
        </w:rPr>
        <w:t>Cada proveedor interesado en concursar deberá indicar el precio unitario de cada producto según se establece en el pliego de condiciones, tomando en cuenta los consumos proyectados.</w:t>
      </w:r>
    </w:p>
    <w:p w:rsidR="008254B9" w:rsidRPr="00AE72AD" w:rsidRDefault="008254B9" w:rsidP="008254B9">
      <w:pPr>
        <w:spacing w:line="276" w:lineRule="auto"/>
        <w:jc w:val="both"/>
        <w:rPr>
          <w:bCs/>
        </w:rPr>
      </w:pPr>
    </w:p>
    <w:p w:rsidR="008254B9" w:rsidRPr="00AE72AD" w:rsidRDefault="008254B9" w:rsidP="008254B9">
      <w:pPr>
        <w:spacing w:line="276" w:lineRule="auto"/>
        <w:jc w:val="both"/>
        <w:rPr>
          <w:bCs/>
        </w:rPr>
      </w:pPr>
      <w:r w:rsidRPr="00AE72AD">
        <w:rPr>
          <w:bCs/>
        </w:rPr>
        <w:t>Una vez adjudicado el concurso y firmado el contrato, indicando el precio unitario de cada artículo, la Municipalidad</w:t>
      </w:r>
      <w:r>
        <w:rPr>
          <w:bCs/>
        </w:rPr>
        <w:t xml:space="preserve"> o la </w:t>
      </w:r>
      <w:proofErr w:type="spellStart"/>
      <w:r>
        <w:rPr>
          <w:bCs/>
        </w:rPr>
        <w:t>Asociacion</w:t>
      </w:r>
      <w:proofErr w:type="spellEnd"/>
      <w:r>
        <w:rPr>
          <w:bCs/>
        </w:rPr>
        <w:t xml:space="preserve"> de desarrollo Integral</w:t>
      </w:r>
      <w:r w:rsidRPr="00AE72AD">
        <w:rPr>
          <w:bCs/>
        </w:rPr>
        <w:t>, según sus necesidades, emitirá solicitudes de material por las cantidades que correspondas, y el monto correspondiente a los precios unitarios cotizados, los cuales multiplicados por la cantidad solicitada, dará como resultado el monto total del pedido.</w:t>
      </w:r>
    </w:p>
    <w:p w:rsidR="008254B9" w:rsidRPr="00AE72AD" w:rsidRDefault="008254B9" w:rsidP="008254B9">
      <w:pPr>
        <w:spacing w:line="276" w:lineRule="auto"/>
        <w:jc w:val="both"/>
        <w:rPr>
          <w:bCs/>
        </w:rPr>
      </w:pPr>
    </w:p>
    <w:p w:rsidR="008254B9" w:rsidRPr="00AE72AD" w:rsidRDefault="008254B9" w:rsidP="008254B9">
      <w:pPr>
        <w:spacing w:line="276" w:lineRule="auto"/>
        <w:jc w:val="both"/>
        <w:rPr>
          <w:bCs/>
        </w:rPr>
      </w:pPr>
      <w:r w:rsidRPr="00AE72AD">
        <w:rPr>
          <w:bCs/>
        </w:rPr>
        <w:t>La Municipalidad pagará al almacén por cada orden de pedido efectivamente emitida y entregada, a entera satisfacción de la institución, hasta agotar el presupuesto disponible. El trámite de facturas se realizará quincenalmente aportando las boletas de solicitud de material respectivas.</w:t>
      </w:r>
    </w:p>
    <w:p w:rsidR="008254B9" w:rsidRPr="00AE72AD" w:rsidRDefault="008254B9" w:rsidP="008254B9">
      <w:pPr>
        <w:spacing w:line="276" w:lineRule="auto"/>
        <w:jc w:val="both"/>
        <w:rPr>
          <w:bCs/>
        </w:rPr>
      </w:pPr>
    </w:p>
    <w:p w:rsidR="008254B9" w:rsidRPr="00AE72AD" w:rsidRDefault="008254B9" w:rsidP="008254B9">
      <w:pPr>
        <w:spacing w:line="276" w:lineRule="auto"/>
        <w:jc w:val="both"/>
        <w:rPr>
          <w:bCs/>
        </w:rPr>
      </w:pPr>
      <w:r w:rsidRPr="00AE72AD">
        <w:rPr>
          <w:bCs/>
        </w:rPr>
        <w:t>Los precios de los productos deberán mantenerse invariables, a menos que se solicite un reajuste utilizado la fórmula matemática publicada en el Diario Oficial “La Gaceta” No. 232 del 2 de diciembre de 1982, sin embargo, la fórmula acordada entre las partes puede ser distinta en tanto que sea matemática y financieramente razonable, de modo que al desarrollarse, los nuevos precios que se obtengan sean justos y equitativos. Deberán utilizarse los índices de precios para productos de construcción publicada por el INEC. No aplicará reajustes de precios si los materiales son pagados por adelantado, ya sea total o parcialmente.</w:t>
      </w:r>
    </w:p>
    <w:p w:rsidR="008254B9" w:rsidRPr="00AE72AD" w:rsidRDefault="008254B9" w:rsidP="008254B9">
      <w:pPr>
        <w:spacing w:line="276" w:lineRule="auto"/>
        <w:jc w:val="both"/>
        <w:rPr>
          <w:bCs/>
        </w:rPr>
      </w:pPr>
    </w:p>
    <w:p w:rsidR="008254B9" w:rsidRPr="00AE72AD" w:rsidRDefault="008254B9" w:rsidP="008254B9">
      <w:pPr>
        <w:spacing w:line="360" w:lineRule="auto"/>
        <w:jc w:val="both"/>
        <w:rPr>
          <w:bCs/>
        </w:rPr>
      </w:pPr>
      <w:r w:rsidRPr="00AE72AD">
        <w:rPr>
          <w:bCs/>
        </w:rPr>
        <w:t>Cualquier incumplimiento de las clausulas descritas en el presente cartel, dará pie para que la Municipalidad resuelva el contrato unilateralmente.</w:t>
      </w:r>
    </w:p>
    <w:p w:rsidR="008254B9" w:rsidRPr="00AE72AD" w:rsidRDefault="008254B9" w:rsidP="008254B9">
      <w:pPr>
        <w:spacing w:line="276" w:lineRule="auto"/>
        <w:jc w:val="both"/>
        <w:rPr>
          <w:bCs/>
        </w:rPr>
      </w:pPr>
    </w:p>
    <w:p w:rsidR="008254B9" w:rsidRPr="00CE3A51" w:rsidRDefault="008254B9" w:rsidP="008254B9">
      <w:pPr>
        <w:pStyle w:val="Prrafodelista"/>
        <w:numPr>
          <w:ilvl w:val="0"/>
          <w:numId w:val="35"/>
        </w:numPr>
        <w:spacing w:line="276" w:lineRule="auto"/>
        <w:ind w:left="720"/>
        <w:jc w:val="both"/>
        <w:rPr>
          <w:b/>
          <w:bCs/>
        </w:rPr>
      </w:pPr>
      <w:r w:rsidRPr="00CE3A51">
        <w:rPr>
          <w:b/>
          <w:bCs/>
        </w:rPr>
        <w:t>Plazo y monto.</w:t>
      </w:r>
    </w:p>
    <w:p w:rsidR="008254B9" w:rsidRPr="00AE72AD" w:rsidRDefault="008254B9" w:rsidP="008254B9">
      <w:pPr>
        <w:jc w:val="both"/>
        <w:rPr>
          <w:bCs/>
        </w:rPr>
      </w:pPr>
      <w:r w:rsidRPr="00AE72AD">
        <w:rPr>
          <w:bCs/>
        </w:rPr>
        <w:t>El plazo de esta contratación será hasta diciembre de 201</w:t>
      </w:r>
      <w:r>
        <w:rPr>
          <w:bCs/>
        </w:rPr>
        <w:t>8, prorrogable hasta junio de 2019</w:t>
      </w:r>
      <w:r w:rsidRPr="00AE72AD">
        <w:rPr>
          <w:bCs/>
        </w:rPr>
        <w:t>. La vigencia de este contrato dependerá también del contenido</w:t>
      </w:r>
      <w:r>
        <w:rPr>
          <w:bCs/>
        </w:rPr>
        <w:t xml:space="preserve"> presupuestario, el cual será por un monto de</w:t>
      </w:r>
      <w:r w:rsidRPr="00AE72AD">
        <w:rPr>
          <w:bCs/>
        </w:rPr>
        <w:t xml:space="preserve"> </w:t>
      </w:r>
      <w:r>
        <w:rPr>
          <w:rFonts w:ascii="Calibri" w:hAnsi="Calibri" w:cs="Calibri"/>
          <w:color w:val="000000"/>
          <w:sz w:val="22"/>
          <w:szCs w:val="22"/>
          <w:lang w:val="es-CR" w:eastAsia="es-CR"/>
        </w:rPr>
        <w:t>₡3.200.000,00</w:t>
      </w:r>
    </w:p>
    <w:p w:rsidR="008254B9" w:rsidRPr="00637990" w:rsidRDefault="008254B9" w:rsidP="008254B9">
      <w:pPr>
        <w:spacing w:line="276" w:lineRule="auto"/>
        <w:jc w:val="both"/>
        <w:rPr>
          <w:b/>
          <w:bCs/>
        </w:rPr>
      </w:pPr>
    </w:p>
    <w:p w:rsidR="008254B9" w:rsidRPr="00CE3A51" w:rsidRDefault="008254B9" w:rsidP="008254B9">
      <w:pPr>
        <w:pStyle w:val="Prrafodelista"/>
        <w:numPr>
          <w:ilvl w:val="0"/>
          <w:numId w:val="35"/>
        </w:numPr>
        <w:spacing w:line="360" w:lineRule="auto"/>
        <w:ind w:left="720"/>
        <w:jc w:val="both"/>
        <w:rPr>
          <w:b/>
          <w:bCs/>
        </w:rPr>
      </w:pPr>
      <w:r w:rsidRPr="00CE3A51">
        <w:rPr>
          <w:b/>
          <w:bCs/>
        </w:rPr>
        <w:t xml:space="preserve">Entrega. </w:t>
      </w:r>
    </w:p>
    <w:p w:rsidR="008254B9" w:rsidRDefault="008254B9" w:rsidP="008254B9">
      <w:pPr>
        <w:spacing w:line="360" w:lineRule="auto"/>
        <w:jc w:val="both"/>
        <w:rPr>
          <w:bCs/>
        </w:rPr>
      </w:pPr>
      <w:r w:rsidRPr="00AE72AD">
        <w:rPr>
          <w:bCs/>
        </w:rPr>
        <w:t xml:space="preserve">Se deberá ofertar entrega inmediata, entendiéndose que la entrega del bien será de </w:t>
      </w:r>
      <w:r>
        <w:rPr>
          <w:bCs/>
        </w:rPr>
        <w:t>no más de 48 horas</w:t>
      </w:r>
      <w:r w:rsidRPr="00AE72AD">
        <w:rPr>
          <w:bCs/>
        </w:rPr>
        <w:t xml:space="preserve"> </w:t>
      </w:r>
      <w:r>
        <w:rPr>
          <w:bCs/>
        </w:rPr>
        <w:t xml:space="preserve">contadas a partir de que el almacén reciba la boleta de solicitud de material confeccionada para tal fin. Por cada día de atraso, se cobrará una multa del 1% sobre el monto del material solicitado con la boleta. </w:t>
      </w:r>
    </w:p>
    <w:p w:rsidR="008254B9" w:rsidRDefault="008254B9" w:rsidP="008254B9">
      <w:pPr>
        <w:spacing w:line="360" w:lineRule="auto"/>
        <w:jc w:val="both"/>
        <w:rPr>
          <w:bCs/>
        </w:rPr>
      </w:pPr>
      <w:r w:rsidRPr="00CD065E">
        <w:rPr>
          <w:b/>
          <w:bCs/>
        </w:rPr>
        <w:t xml:space="preserve">El sitio de entrega </w:t>
      </w:r>
      <w:r>
        <w:rPr>
          <w:b/>
          <w:bCs/>
        </w:rPr>
        <w:t>Barra de Colorado</w:t>
      </w:r>
      <w:r>
        <w:rPr>
          <w:bCs/>
        </w:rPr>
        <w:t>.</w:t>
      </w:r>
    </w:p>
    <w:p w:rsidR="008254B9" w:rsidRDefault="008254B9" w:rsidP="008254B9">
      <w:pPr>
        <w:spacing w:line="360" w:lineRule="auto"/>
        <w:jc w:val="both"/>
        <w:rPr>
          <w:bCs/>
        </w:rPr>
      </w:pPr>
    </w:p>
    <w:p w:rsidR="008254B9" w:rsidRPr="00637990" w:rsidRDefault="008254B9" w:rsidP="008254B9">
      <w:pPr>
        <w:pStyle w:val="Prrafodelista"/>
        <w:numPr>
          <w:ilvl w:val="0"/>
          <w:numId w:val="35"/>
        </w:numPr>
        <w:spacing w:line="360" w:lineRule="auto"/>
        <w:ind w:left="720"/>
        <w:jc w:val="both"/>
        <w:rPr>
          <w:b/>
          <w:bCs/>
        </w:rPr>
      </w:pPr>
      <w:r w:rsidRPr="00637990">
        <w:rPr>
          <w:b/>
          <w:bCs/>
        </w:rPr>
        <w:t>Presentación de la oferta.</w:t>
      </w:r>
    </w:p>
    <w:p w:rsidR="008254B9" w:rsidRDefault="008254B9" w:rsidP="008254B9">
      <w:pPr>
        <w:spacing w:line="360" w:lineRule="auto"/>
        <w:jc w:val="both"/>
        <w:rPr>
          <w:bCs/>
        </w:rPr>
      </w:pPr>
      <w:r w:rsidRPr="00AE72AD">
        <w:rPr>
          <w:bCs/>
        </w:rPr>
        <w:t xml:space="preserve">Para presentar la oferta, se deberá </w:t>
      </w:r>
      <w:r>
        <w:rPr>
          <w:bCs/>
        </w:rPr>
        <w:t xml:space="preserve">utilizar el formato indicado en el cuadro de cantidades y precios mostrado a continuación. El oferente debe </w:t>
      </w:r>
      <w:r w:rsidRPr="00AE72AD">
        <w:rPr>
          <w:bCs/>
        </w:rPr>
        <w:t>indicar el precio unitario de los siguientes materiales o productos, incluyendo la respectiva marca o modelo ofertada. Para la valoración económica, se utilizara la suma de los subtotales obtenidos al multiplicar los precios unitario</w:t>
      </w:r>
      <w:r>
        <w:rPr>
          <w:bCs/>
        </w:rPr>
        <w:t>s ofertados por las cantidades</w:t>
      </w:r>
      <w:r w:rsidRPr="00AE72AD">
        <w:rPr>
          <w:bCs/>
        </w:rPr>
        <w:t>. Las cantidades indicadas son estimaciones de referencia que podrían variar levemente. Estas cantidades están basadas en el diseño propuesto.</w:t>
      </w:r>
    </w:p>
    <w:p w:rsidR="008254B9" w:rsidRPr="00954D0C" w:rsidRDefault="008254B9" w:rsidP="008254B9">
      <w:pPr>
        <w:spacing w:line="360" w:lineRule="auto"/>
        <w:jc w:val="center"/>
        <w:rPr>
          <w:b/>
          <w:bCs/>
        </w:rPr>
      </w:pPr>
      <w:bookmarkStart w:id="0" w:name="_GoBack"/>
      <w:bookmarkEnd w:id="0"/>
      <w:r w:rsidRPr="00954D0C">
        <w:rPr>
          <w:b/>
          <w:bCs/>
        </w:rPr>
        <w:t>Cuadro de cantidades y precios</w:t>
      </w:r>
    </w:p>
    <w:tbl>
      <w:tblPr>
        <w:tblW w:w="10201" w:type="dxa"/>
        <w:tblCellMar>
          <w:left w:w="70" w:type="dxa"/>
          <w:right w:w="70" w:type="dxa"/>
        </w:tblCellMar>
        <w:tblLook w:val="04A0" w:firstRow="1" w:lastRow="0" w:firstColumn="1" w:lastColumn="0" w:noHBand="0" w:noVBand="1"/>
      </w:tblPr>
      <w:tblGrid>
        <w:gridCol w:w="704"/>
        <w:gridCol w:w="7088"/>
        <w:gridCol w:w="1134"/>
        <w:gridCol w:w="1275"/>
      </w:tblGrid>
      <w:tr w:rsidR="008254B9" w:rsidRPr="00C11E6D" w:rsidTr="00415807">
        <w:trPr>
          <w:trHeight w:val="60"/>
        </w:trPr>
        <w:tc>
          <w:tcPr>
            <w:tcW w:w="70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8254B9" w:rsidRPr="00C11E6D" w:rsidRDefault="00476753" w:rsidP="00415807">
            <w:pPr>
              <w:rPr>
                <w:rFonts w:ascii="Calibri" w:hAnsi="Calibri" w:cs="Calibri"/>
                <w:color w:val="000000"/>
                <w:sz w:val="22"/>
                <w:szCs w:val="22"/>
                <w:lang w:val="es-CR" w:eastAsia="es-CR"/>
              </w:rPr>
            </w:pPr>
            <w:r>
              <w:rPr>
                <w:rFonts w:ascii="Calibri" w:hAnsi="Calibri" w:cs="Calibri"/>
                <w:color w:val="000000"/>
                <w:sz w:val="22"/>
                <w:szCs w:val="22"/>
                <w:lang w:val="es-CR" w:eastAsia="es-CR"/>
              </w:rPr>
              <w:t>Línea</w:t>
            </w:r>
          </w:p>
        </w:tc>
        <w:tc>
          <w:tcPr>
            <w:tcW w:w="7088" w:type="dxa"/>
            <w:tcBorders>
              <w:top w:val="single" w:sz="4" w:space="0" w:color="auto"/>
              <w:left w:val="nil"/>
              <w:bottom w:val="single" w:sz="4" w:space="0" w:color="auto"/>
              <w:right w:val="single" w:sz="4" w:space="0" w:color="auto"/>
            </w:tcBorders>
            <w:shd w:val="clear" w:color="000000" w:fill="F2F2F2"/>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Detalle</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unidad</w:t>
            </w:r>
          </w:p>
        </w:tc>
        <w:tc>
          <w:tcPr>
            <w:tcW w:w="1275" w:type="dxa"/>
            <w:tcBorders>
              <w:top w:val="single" w:sz="4" w:space="0" w:color="auto"/>
              <w:left w:val="nil"/>
              <w:bottom w:val="single" w:sz="4" w:space="0" w:color="auto"/>
              <w:right w:val="single" w:sz="4" w:space="0" w:color="auto"/>
            </w:tcBorders>
            <w:shd w:val="clear" w:color="000000" w:fill="F2F2F2"/>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cantidad</w:t>
            </w:r>
          </w:p>
        </w:tc>
      </w:tr>
      <w:tr w:rsidR="008254B9" w:rsidRPr="00C11E6D" w:rsidTr="00415807">
        <w:trPr>
          <w:trHeight w:val="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 </w:t>
            </w:r>
          </w:p>
        </w:tc>
        <w:tc>
          <w:tcPr>
            <w:tcW w:w="7088" w:type="dxa"/>
            <w:tcBorders>
              <w:top w:val="nil"/>
              <w:left w:val="nil"/>
              <w:bottom w:val="single" w:sz="4" w:space="0" w:color="auto"/>
              <w:right w:val="single" w:sz="4" w:space="0" w:color="auto"/>
            </w:tcBorders>
            <w:shd w:val="clear" w:color="auto" w:fill="auto"/>
            <w:noWrap/>
            <w:vAlign w:val="bottom"/>
            <w:hideMark/>
          </w:tcPr>
          <w:p w:rsidR="008254B9" w:rsidRPr="00C11E6D" w:rsidRDefault="008254B9" w:rsidP="00415807">
            <w:pPr>
              <w:jc w:val="center"/>
              <w:rPr>
                <w:rFonts w:ascii="Calibri" w:hAnsi="Calibri" w:cs="Calibri"/>
                <w:b/>
                <w:bCs/>
                <w:color w:val="000000"/>
                <w:sz w:val="22"/>
                <w:szCs w:val="22"/>
                <w:lang w:val="es-CR" w:eastAsia="es-CR"/>
              </w:rPr>
            </w:pPr>
            <w:r w:rsidRPr="00C11E6D">
              <w:rPr>
                <w:rFonts w:ascii="Calibri" w:hAnsi="Calibri" w:cs="Calibri"/>
                <w:b/>
                <w:bCs/>
                <w:color w:val="000000"/>
                <w:sz w:val="22"/>
                <w:szCs w:val="22"/>
                <w:lang w:val="es-CR" w:eastAsia="es-CR"/>
              </w:rPr>
              <w:t>Materiales Metálicos</w:t>
            </w:r>
          </w:p>
        </w:tc>
        <w:tc>
          <w:tcPr>
            <w:tcW w:w="1134" w:type="dxa"/>
            <w:tcBorders>
              <w:top w:val="nil"/>
              <w:left w:val="nil"/>
              <w:bottom w:val="single" w:sz="4" w:space="0" w:color="auto"/>
              <w:right w:val="single" w:sz="4" w:space="0" w:color="auto"/>
            </w:tcBorders>
            <w:shd w:val="clear" w:color="auto" w:fill="auto"/>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 </w:t>
            </w:r>
          </w:p>
        </w:tc>
        <w:tc>
          <w:tcPr>
            <w:tcW w:w="1275" w:type="dxa"/>
            <w:tcBorders>
              <w:top w:val="nil"/>
              <w:left w:val="nil"/>
              <w:bottom w:val="single" w:sz="4" w:space="0" w:color="auto"/>
              <w:right w:val="single" w:sz="4" w:space="0" w:color="auto"/>
            </w:tcBorders>
            <w:shd w:val="clear" w:color="auto" w:fill="auto"/>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 </w:t>
            </w:r>
          </w:p>
        </w:tc>
      </w:tr>
      <w:tr w:rsidR="008254B9" w:rsidRPr="00C11E6D" w:rsidTr="00415807">
        <w:trPr>
          <w:trHeight w:val="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C11E6D" w:rsidRDefault="008254B9" w:rsidP="00415807">
            <w:pPr>
              <w:jc w:val="right"/>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1</w:t>
            </w:r>
          </w:p>
        </w:tc>
        <w:tc>
          <w:tcPr>
            <w:tcW w:w="7088" w:type="dxa"/>
            <w:tcBorders>
              <w:top w:val="nil"/>
              <w:left w:val="nil"/>
              <w:bottom w:val="single" w:sz="4" w:space="0" w:color="auto"/>
              <w:right w:val="nil"/>
            </w:tcBorders>
            <w:shd w:val="clear" w:color="auto" w:fill="auto"/>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 xml:space="preserve">Malla </w:t>
            </w:r>
            <w:proofErr w:type="spellStart"/>
            <w:r w:rsidRPr="00C11E6D">
              <w:rPr>
                <w:rFonts w:ascii="Calibri" w:hAnsi="Calibri" w:cs="Calibri"/>
                <w:color w:val="000000"/>
                <w:sz w:val="22"/>
                <w:szCs w:val="22"/>
                <w:lang w:val="es-CR" w:eastAsia="es-CR"/>
              </w:rPr>
              <w:t>Electrosoldad</w:t>
            </w:r>
            <w:proofErr w:type="spellEnd"/>
            <w:r w:rsidRPr="00C11E6D">
              <w:rPr>
                <w:rFonts w:ascii="Calibri" w:hAnsi="Calibri" w:cs="Calibri"/>
                <w:color w:val="000000"/>
                <w:sz w:val="22"/>
                <w:szCs w:val="22"/>
                <w:lang w:val="es-CR" w:eastAsia="es-CR"/>
              </w:rPr>
              <w:t xml:space="preserve"> #2 5,30mm X 2,50mX6m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unidad</w:t>
            </w:r>
          </w:p>
        </w:tc>
        <w:tc>
          <w:tcPr>
            <w:tcW w:w="1275" w:type="dxa"/>
            <w:tcBorders>
              <w:top w:val="nil"/>
              <w:left w:val="nil"/>
              <w:bottom w:val="single" w:sz="4" w:space="0" w:color="auto"/>
              <w:right w:val="single" w:sz="4" w:space="0" w:color="auto"/>
            </w:tcBorders>
            <w:shd w:val="clear" w:color="000000" w:fill="FFFFFF"/>
            <w:noWrap/>
            <w:vAlign w:val="bottom"/>
            <w:hideMark/>
          </w:tcPr>
          <w:p w:rsidR="008254B9" w:rsidRPr="00C11E6D" w:rsidRDefault="008254B9" w:rsidP="00415807">
            <w:pPr>
              <w:jc w:val="right"/>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25</w:t>
            </w:r>
          </w:p>
        </w:tc>
      </w:tr>
      <w:tr w:rsidR="008254B9" w:rsidRPr="00C11E6D" w:rsidTr="00415807">
        <w:trPr>
          <w:trHeight w:val="6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C11E6D" w:rsidRDefault="008254B9" w:rsidP="00415807">
            <w:pPr>
              <w:jc w:val="right"/>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2</w:t>
            </w:r>
          </w:p>
        </w:tc>
        <w:tc>
          <w:tcPr>
            <w:tcW w:w="7088" w:type="dxa"/>
            <w:tcBorders>
              <w:top w:val="nil"/>
              <w:left w:val="nil"/>
              <w:bottom w:val="single" w:sz="4" w:space="0" w:color="auto"/>
              <w:right w:val="nil"/>
            </w:tcBorders>
            <w:shd w:val="clear" w:color="auto" w:fill="auto"/>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Varilla Deformada #3 9,52 (3/8")X6m Grado 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254B9" w:rsidRPr="00C11E6D" w:rsidRDefault="008254B9" w:rsidP="00415807">
            <w:pPr>
              <w:rPr>
                <w:rFonts w:ascii="Calibri" w:hAnsi="Calibri" w:cs="Calibri"/>
                <w:color w:val="000000"/>
                <w:sz w:val="22"/>
                <w:szCs w:val="22"/>
                <w:lang w:val="es-CR" w:eastAsia="es-CR"/>
              </w:rPr>
            </w:pPr>
            <w:r>
              <w:rPr>
                <w:rFonts w:ascii="Calibri" w:hAnsi="Calibri" w:cs="Calibri"/>
                <w:color w:val="000000"/>
                <w:sz w:val="22"/>
                <w:szCs w:val="22"/>
                <w:lang w:val="es-CR" w:eastAsia="es-CR"/>
              </w:rPr>
              <w:t>unidad</w:t>
            </w:r>
          </w:p>
        </w:tc>
        <w:tc>
          <w:tcPr>
            <w:tcW w:w="1275" w:type="dxa"/>
            <w:tcBorders>
              <w:top w:val="nil"/>
              <w:left w:val="nil"/>
              <w:bottom w:val="single" w:sz="4" w:space="0" w:color="auto"/>
              <w:right w:val="single" w:sz="4" w:space="0" w:color="auto"/>
            </w:tcBorders>
            <w:shd w:val="clear" w:color="000000" w:fill="FFFFFF"/>
            <w:noWrap/>
            <w:vAlign w:val="bottom"/>
            <w:hideMark/>
          </w:tcPr>
          <w:p w:rsidR="008254B9" w:rsidRPr="00C11E6D" w:rsidRDefault="008254B9" w:rsidP="00415807">
            <w:pPr>
              <w:jc w:val="right"/>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130</w:t>
            </w:r>
          </w:p>
        </w:tc>
      </w:tr>
      <w:tr w:rsidR="008254B9" w:rsidRPr="00C11E6D" w:rsidTr="00415807">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C11E6D" w:rsidRDefault="008254B9" w:rsidP="00415807">
            <w:pPr>
              <w:jc w:val="right"/>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3</w:t>
            </w:r>
          </w:p>
        </w:tc>
        <w:tc>
          <w:tcPr>
            <w:tcW w:w="7088" w:type="dxa"/>
            <w:tcBorders>
              <w:top w:val="nil"/>
              <w:left w:val="nil"/>
              <w:bottom w:val="single" w:sz="4" w:space="0" w:color="auto"/>
              <w:right w:val="nil"/>
            </w:tcBorders>
            <w:shd w:val="clear" w:color="auto" w:fill="auto"/>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Alambre Negro #16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kg</w:t>
            </w:r>
          </w:p>
        </w:tc>
        <w:tc>
          <w:tcPr>
            <w:tcW w:w="1275" w:type="dxa"/>
            <w:tcBorders>
              <w:top w:val="nil"/>
              <w:left w:val="nil"/>
              <w:bottom w:val="single" w:sz="4" w:space="0" w:color="auto"/>
              <w:right w:val="single" w:sz="4" w:space="0" w:color="auto"/>
            </w:tcBorders>
            <w:shd w:val="clear" w:color="000000" w:fill="FFFFFF"/>
            <w:noWrap/>
            <w:vAlign w:val="bottom"/>
            <w:hideMark/>
          </w:tcPr>
          <w:p w:rsidR="008254B9" w:rsidRPr="00C11E6D" w:rsidRDefault="008254B9" w:rsidP="00415807">
            <w:pPr>
              <w:jc w:val="right"/>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20</w:t>
            </w:r>
          </w:p>
        </w:tc>
      </w:tr>
      <w:tr w:rsidR="008254B9" w:rsidRPr="00C11E6D" w:rsidTr="00415807">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 </w:t>
            </w:r>
          </w:p>
        </w:tc>
        <w:tc>
          <w:tcPr>
            <w:tcW w:w="7088" w:type="dxa"/>
            <w:tcBorders>
              <w:top w:val="nil"/>
              <w:left w:val="nil"/>
              <w:bottom w:val="single" w:sz="4" w:space="0" w:color="auto"/>
              <w:right w:val="single" w:sz="4" w:space="0" w:color="auto"/>
            </w:tcBorders>
            <w:shd w:val="clear" w:color="auto" w:fill="auto"/>
            <w:noWrap/>
            <w:vAlign w:val="bottom"/>
            <w:hideMark/>
          </w:tcPr>
          <w:p w:rsidR="008254B9" w:rsidRPr="00C11E6D" w:rsidRDefault="008254B9" w:rsidP="00415807">
            <w:pPr>
              <w:jc w:val="center"/>
              <w:rPr>
                <w:rFonts w:ascii="Calibri" w:hAnsi="Calibri" w:cs="Calibri"/>
                <w:b/>
                <w:bCs/>
                <w:color w:val="000000"/>
                <w:sz w:val="22"/>
                <w:szCs w:val="22"/>
                <w:lang w:val="es-CR" w:eastAsia="es-CR"/>
              </w:rPr>
            </w:pPr>
            <w:r w:rsidRPr="00C11E6D">
              <w:rPr>
                <w:rFonts w:ascii="Calibri" w:hAnsi="Calibri" w:cs="Calibri"/>
                <w:b/>
                <w:bCs/>
                <w:color w:val="000000"/>
                <w:sz w:val="22"/>
                <w:szCs w:val="22"/>
                <w:lang w:val="es-CR" w:eastAsia="es-CR"/>
              </w:rPr>
              <w:t>Minerales y Asfalticos</w:t>
            </w:r>
          </w:p>
        </w:tc>
        <w:tc>
          <w:tcPr>
            <w:tcW w:w="1134" w:type="dxa"/>
            <w:tcBorders>
              <w:top w:val="nil"/>
              <w:left w:val="nil"/>
              <w:bottom w:val="single" w:sz="4" w:space="0" w:color="auto"/>
              <w:right w:val="single" w:sz="4" w:space="0" w:color="auto"/>
            </w:tcBorders>
            <w:shd w:val="clear" w:color="auto" w:fill="auto"/>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 </w:t>
            </w:r>
          </w:p>
        </w:tc>
        <w:tc>
          <w:tcPr>
            <w:tcW w:w="1275" w:type="dxa"/>
            <w:tcBorders>
              <w:top w:val="nil"/>
              <w:left w:val="nil"/>
              <w:bottom w:val="single" w:sz="4" w:space="0" w:color="auto"/>
              <w:right w:val="single" w:sz="4" w:space="0" w:color="auto"/>
            </w:tcBorders>
            <w:shd w:val="clear" w:color="auto" w:fill="auto"/>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 </w:t>
            </w:r>
          </w:p>
        </w:tc>
      </w:tr>
      <w:tr w:rsidR="008254B9" w:rsidRPr="00C11E6D" w:rsidTr="00415807">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C11E6D" w:rsidRDefault="008254B9" w:rsidP="00415807">
            <w:pPr>
              <w:jc w:val="right"/>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4</w:t>
            </w:r>
          </w:p>
        </w:tc>
        <w:tc>
          <w:tcPr>
            <w:tcW w:w="7088" w:type="dxa"/>
            <w:tcBorders>
              <w:top w:val="nil"/>
              <w:left w:val="nil"/>
              <w:bottom w:val="single" w:sz="4" w:space="0" w:color="auto"/>
              <w:right w:val="single" w:sz="4" w:space="0" w:color="auto"/>
            </w:tcBorders>
            <w:shd w:val="clear" w:color="auto" w:fill="auto"/>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Agregado Piedra Quintilla</w:t>
            </w:r>
          </w:p>
        </w:tc>
        <w:tc>
          <w:tcPr>
            <w:tcW w:w="1134" w:type="dxa"/>
            <w:tcBorders>
              <w:top w:val="nil"/>
              <w:left w:val="nil"/>
              <w:bottom w:val="single" w:sz="4" w:space="0" w:color="auto"/>
              <w:right w:val="single" w:sz="4" w:space="0" w:color="auto"/>
            </w:tcBorders>
            <w:shd w:val="clear" w:color="auto" w:fill="auto"/>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m3</w:t>
            </w:r>
          </w:p>
        </w:tc>
        <w:tc>
          <w:tcPr>
            <w:tcW w:w="1275" w:type="dxa"/>
            <w:tcBorders>
              <w:top w:val="nil"/>
              <w:left w:val="nil"/>
              <w:bottom w:val="single" w:sz="4" w:space="0" w:color="auto"/>
              <w:right w:val="single" w:sz="4" w:space="0" w:color="auto"/>
            </w:tcBorders>
            <w:shd w:val="clear" w:color="000000" w:fill="FFFFFF"/>
            <w:noWrap/>
            <w:vAlign w:val="bottom"/>
            <w:hideMark/>
          </w:tcPr>
          <w:p w:rsidR="008254B9" w:rsidRPr="00C11E6D" w:rsidRDefault="008254B9" w:rsidP="00415807">
            <w:pPr>
              <w:jc w:val="right"/>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24</w:t>
            </w:r>
          </w:p>
        </w:tc>
      </w:tr>
      <w:tr w:rsidR="008254B9" w:rsidRPr="00C11E6D" w:rsidTr="00415807">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C11E6D" w:rsidRDefault="008254B9" w:rsidP="00415807">
            <w:pPr>
              <w:jc w:val="right"/>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5</w:t>
            </w:r>
          </w:p>
        </w:tc>
        <w:tc>
          <w:tcPr>
            <w:tcW w:w="7088" w:type="dxa"/>
            <w:tcBorders>
              <w:top w:val="nil"/>
              <w:left w:val="nil"/>
              <w:bottom w:val="single" w:sz="4" w:space="0" w:color="auto"/>
              <w:right w:val="single" w:sz="4" w:space="0" w:color="auto"/>
            </w:tcBorders>
            <w:shd w:val="clear" w:color="auto" w:fill="auto"/>
            <w:vAlign w:val="bottom"/>
            <w:hideMark/>
          </w:tcPr>
          <w:p w:rsidR="008254B9" w:rsidRPr="00C11E6D" w:rsidRDefault="008254B9" w:rsidP="00415807">
            <w:pPr>
              <w:rPr>
                <w:rFonts w:ascii="Calibri" w:hAnsi="Calibri" w:cs="Calibri"/>
                <w:sz w:val="22"/>
                <w:szCs w:val="22"/>
                <w:lang w:val="es-CR" w:eastAsia="es-CR"/>
              </w:rPr>
            </w:pPr>
            <w:r w:rsidRPr="00C11E6D">
              <w:rPr>
                <w:rFonts w:ascii="Calibri" w:hAnsi="Calibri" w:cs="Calibri"/>
                <w:sz w:val="22"/>
                <w:szCs w:val="22"/>
                <w:lang w:val="es-CR" w:eastAsia="es-CR"/>
              </w:rPr>
              <w:t>Block de Concreto de 12cmX20cmX40cm Clase A</w:t>
            </w:r>
          </w:p>
        </w:tc>
        <w:tc>
          <w:tcPr>
            <w:tcW w:w="1134" w:type="dxa"/>
            <w:tcBorders>
              <w:top w:val="nil"/>
              <w:left w:val="nil"/>
              <w:bottom w:val="single" w:sz="4" w:space="0" w:color="auto"/>
              <w:right w:val="single" w:sz="4" w:space="0" w:color="auto"/>
            </w:tcBorders>
            <w:shd w:val="clear" w:color="auto" w:fill="auto"/>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unidad</w:t>
            </w:r>
          </w:p>
        </w:tc>
        <w:tc>
          <w:tcPr>
            <w:tcW w:w="1275" w:type="dxa"/>
            <w:tcBorders>
              <w:top w:val="nil"/>
              <w:left w:val="nil"/>
              <w:bottom w:val="single" w:sz="4" w:space="0" w:color="auto"/>
              <w:right w:val="single" w:sz="4" w:space="0" w:color="auto"/>
            </w:tcBorders>
            <w:shd w:val="clear" w:color="000000" w:fill="FFFFFF"/>
            <w:noWrap/>
            <w:vAlign w:val="bottom"/>
            <w:hideMark/>
          </w:tcPr>
          <w:p w:rsidR="008254B9" w:rsidRPr="00C11E6D" w:rsidRDefault="008254B9" w:rsidP="00415807">
            <w:pPr>
              <w:jc w:val="right"/>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1100</w:t>
            </w:r>
          </w:p>
        </w:tc>
      </w:tr>
      <w:tr w:rsidR="008254B9" w:rsidRPr="00C11E6D" w:rsidTr="00415807">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254B9" w:rsidRPr="00C11E6D" w:rsidRDefault="008254B9" w:rsidP="00415807">
            <w:pPr>
              <w:jc w:val="right"/>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6</w:t>
            </w:r>
          </w:p>
        </w:tc>
        <w:tc>
          <w:tcPr>
            <w:tcW w:w="7088" w:type="dxa"/>
            <w:tcBorders>
              <w:top w:val="nil"/>
              <w:left w:val="nil"/>
              <w:bottom w:val="single" w:sz="4" w:space="0" w:color="auto"/>
              <w:right w:val="single" w:sz="4" w:space="0" w:color="auto"/>
            </w:tcBorders>
            <w:shd w:val="clear" w:color="auto" w:fill="auto"/>
            <w:vAlign w:val="bottom"/>
            <w:hideMark/>
          </w:tcPr>
          <w:p w:rsidR="008254B9" w:rsidRPr="00C11E6D" w:rsidRDefault="008254B9" w:rsidP="00415807">
            <w:pPr>
              <w:rPr>
                <w:rFonts w:ascii="Calibri" w:hAnsi="Calibri" w:cs="Calibri"/>
                <w:sz w:val="22"/>
                <w:szCs w:val="22"/>
                <w:lang w:val="es-CR" w:eastAsia="es-CR"/>
              </w:rPr>
            </w:pPr>
            <w:r w:rsidRPr="00C11E6D">
              <w:rPr>
                <w:rFonts w:ascii="Calibri" w:hAnsi="Calibri" w:cs="Calibri"/>
                <w:sz w:val="22"/>
                <w:szCs w:val="22"/>
                <w:lang w:val="es-CR" w:eastAsia="es-CR"/>
              </w:rPr>
              <w:t xml:space="preserve">Cemento Gris UG  Saco de 50kg , Similar o Superior a </w:t>
            </w:r>
            <w:proofErr w:type="spellStart"/>
            <w:r w:rsidRPr="00C11E6D">
              <w:rPr>
                <w:rFonts w:ascii="Calibri" w:hAnsi="Calibri" w:cs="Calibri"/>
                <w:sz w:val="22"/>
                <w:szCs w:val="22"/>
                <w:lang w:val="es-CR" w:eastAsia="es-CR"/>
              </w:rPr>
              <w:t>Holcim</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254B9" w:rsidRPr="00C11E6D" w:rsidRDefault="008254B9" w:rsidP="00415807">
            <w:pPr>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unidad</w:t>
            </w:r>
          </w:p>
        </w:tc>
        <w:tc>
          <w:tcPr>
            <w:tcW w:w="1275" w:type="dxa"/>
            <w:tcBorders>
              <w:top w:val="nil"/>
              <w:left w:val="nil"/>
              <w:bottom w:val="single" w:sz="4" w:space="0" w:color="auto"/>
              <w:right w:val="single" w:sz="4" w:space="0" w:color="auto"/>
            </w:tcBorders>
            <w:shd w:val="clear" w:color="000000" w:fill="FFFFFF"/>
            <w:noWrap/>
            <w:vAlign w:val="bottom"/>
            <w:hideMark/>
          </w:tcPr>
          <w:p w:rsidR="008254B9" w:rsidRPr="00C11E6D" w:rsidRDefault="008254B9" w:rsidP="00415807">
            <w:pPr>
              <w:jc w:val="right"/>
              <w:rPr>
                <w:rFonts w:ascii="Calibri" w:hAnsi="Calibri" w:cs="Calibri"/>
                <w:color w:val="000000"/>
                <w:sz w:val="22"/>
                <w:szCs w:val="22"/>
                <w:lang w:val="es-CR" w:eastAsia="es-CR"/>
              </w:rPr>
            </w:pPr>
            <w:r w:rsidRPr="00C11E6D">
              <w:rPr>
                <w:rFonts w:ascii="Calibri" w:hAnsi="Calibri" w:cs="Calibri"/>
                <w:color w:val="000000"/>
                <w:sz w:val="22"/>
                <w:szCs w:val="22"/>
                <w:lang w:val="es-CR" w:eastAsia="es-CR"/>
              </w:rPr>
              <w:t>200</w:t>
            </w:r>
          </w:p>
        </w:tc>
      </w:tr>
    </w:tbl>
    <w:p w:rsidR="00667374" w:rsidRPr="00322510" w:rsidRDefault="00667374" w:rsidP="00667374">
      <w:pPr>
        <w:jc w:val="both"/>
        <w:rPr>
          <w:b/>
          <w:sz w:val="22"/>
          <w:szCs w:val="22"/>
          <w:lang w:val="es-CR"/>
        </w:rPr>
      </w:pPr>
    </w:p>
    <w:p w:rsidR="00A8165C" w:rsidRPr="00322510" w:rsidRDefault="00A8165C" w:rsidP="00667374">
      <w:pPr>
        <w:jc w:val="both"/>
        <w:rPr>
          <w:b/>
          <w:sz w:val="22"/>
          <w:szCs w:val="22"/>
          <w:lang w:val="es-CR"/>
        </w:rPr>
      </w:pPr>
    </w:p>
    <w:p w:rsidR="00A8165C" w:rsidRPr="00322510" w:rsidRDefault="00A8165C" w:rsidP="00667374">
      <w:pPr>
        <w:jc w:val="both"/>
        <w:rPr>
          <w:b/>
          <w:sz w:val="22"/>
          <w:szCs w:val="22"/>
          <w:lang w:val="es-CR"/>
        </w:rPr>
      </w:pPr>
    </w:p>
    <w:p w:rsidR="00DC220C" w:rsidRPr="00322510" w:rsidRDefault="00BF4E14" w:rsidP="00CA69D1">
      <w:pPr>
        <w:spacing w:line="360" w:lineRule="auto"/>
        <w:jc w:val="both"/>
        <w:rPr>
          <w:sz w:val="22"/>
          <w:szCs w:val="22"/>
          <w:u w:val="single"/>
        </w:rPr>
      </w:pPr>
      <w:r w:rsidRPr="00322510">
        <w:rPr>
          <w:sz w:val="22"/>
          <w:szCs w:val="22"/>
          <w:u w:val="single"/>
        </w:rPr>
        <w:t>H</w:t>
      </w:r>
      <w:r w:rsidR="00280A99" w:rsidRPr="00322510">
        <w:rPr>
          <w:sz w:val="22"/>
          <w:szCs w:val="22"/>
          <w:u w:val="single"/>
        </w:rPr>
        <w:t>ora y fecha de la apertura</w:t>
      </w:r>
      <w:r w:rsidR="005D7525" w:rsidRPr="00322510">
        <w:rPr>
          <w:sz w:val="22"/>
          <w:szCs w:val="22"/>
          <w:u w:val="single"/>
        </w:rPr>
        <w:t>:</w:t>
      </w:r>
    </w:p>
    <w:p w:rsidR="00A73781" w:rsidRPr="00322510" w:rsidRDefault="00A73781" w:rsidP="00CA69D1">
      <w:pPr>
        <w:spacing w:line="360" w:lineRule="auto"/>
        <w:jc w:val="both"/>
        <w:rPr>
          <w:sz w:val="22"/>
          <w:szCs w:val="22"/>
          <w:u w:val="single"/>
        </w:rPr>
      </w:pPr>
    </w:p>
    <w:p w:rsidR="00DC220C" w:rsidRPr="00322510" w:rsidRDefault="00EA17E8" w:rsidP="00CD24C3">
      <w:pPr>
        <w:pStyle w:val="Prrafodelista"/>
        <w:numPr>
          <w:ilvl w:val="0"/>
          <w:numId w:val="2"/>
        </w:numPr>
        <w:spacing w:line="360" w:lineRule="auto"/>
        <w:jc w:val="both"/>
        <w:rPr>
          <w:color w:val="000000"/>
          <w:sz w:val="22"/>
          <w:szCs w:val="22"/>
          <w:lang w:val="es-ES_tradnl"/>
        </w:rPr>
      </w:pPr>
      <w:r w:rsidRPr="00322510">
        <w:rPr>
          <w:color w:val="000000"/>
          <w:sz w:val="22"/>
          <w:szCs w:val="22"/>
          <w:lang w:val="es-ES_tradnl"/>
        </w:rPr>
        <w:t xml:space="preserve">Las ofertas deberán </w:t>
      </w:r>
      <w:r w:rsidR="00EC4CD3" w:rsidRPr="00322510">
        <w:rPr>
          <w:color w:val="000000"/>
          <w:sz w:val="22"/>
          <w:szCs w:val="22"/>
          <w:lang w:val="es-ES_tradnl"/>
        </w:rPr>
        <w:t xml:space="preserve">ser presentadas por los oferentes </w:t>
      </w:r>
      <w:r w:rsidR="00821072" w:rsidRPr="00322510">
        <w:rPr>
          <w:color w:val="000000"/>
          <w:sz w:val="22"/>
          <w:szCs w:val="22"/>
          <w:lang w:val="es-ES_tradnl"/>
        </w:rPr>
        <w:t>en sobre cerrado</w:t>
      </w:r>
      <w:r w:rsidR="00AB5209" w:rsidRPr="00322510">
        <w:rPr>
          <w:color w:val="000000"/>
          <w:sz w:val="22"/>
          <w:szCs w:val="22"/>
          <w:lang w:val="es-ES_tradnl"/>
        </w:rPr>
        <w:t xml:space="preserve">, </w:t>
      </w:r>
      <w:r w:rsidR="00EC4CD3" w:rsidRPr="00322510">
        <w:rPr>
          <w:color w:val="000000"/>
          <w:sz w:val="22"/>
          <w:szCs w:val="22"/>
          <w:lang w:val="es-ES_tradnl"/>
        </w:rPr>
        <w:t>en</w:t>
      </w:r>
      <w:r w:rsidR="00AB5209" w:rsidRPr="00322510">
        <w:rPr>
          <w:color w:val="000000"/>
          <w:sz w:val="22"/>
          <w:szCs w:val="22"/>
          <w:lang w:val="es-ES_tradnl"/>
        </w:rPr>
        <w:t xml:space="preserve"> la oficina de Proveeduría</w:t>
      </w:r>
      <w:r w:rsidR="00EC4CD3" w:rsidRPr="00322510">
        <w:rPr>
          <w:color w:val="000000"/>
          <w:sz w:val="22"/>
          <w:szCs w:val="22"/>
          <w:lang w:val="es-ES_tradnl"/>
        </w:rPr>
        <w:t xml:space="preserve"> ubicada </w:t>
      </w:r>
      <w:r w:rsidR="005075C0" w:rsidRPr="00322510">
        <w:rPr>
          <w:color w:val="000000"/>
          <w:sz w:val="22"/>
          <w:szCs w:val="22"/>
          <w:lang w:val="es-ES_tradnl"/>
        </w:rPr>
        <w:t>en los altos del Hotel Talamanca</w:t>
      </w:r>
      <w:r w:rsidR="00BB6A04" w:rsidRPr="00322510">
        <w:rPr>
          <w:color w:val="000000"/>
          <w:sz w:val="22"/>
          <w:szCs w:val="22"/>
          <w:lang w:val="es-ES_tradnl"/>
        </w:rPr>
        <w:t xml:space="preserve">, </w:t>
      </w:r>
      <w:r w:rsidR="00365C1B" w:rsidRPr="00322510">
        <w:rPr>
          <w:color w:val="000000"/>
          <w:sz w:val="22"/>
          <w:szCs w:val="22"/>
          <w:lang w:val="es-ES_tradnl"/>
        </w:rPr>
        <w:t xml:space="preserve">100 metros al este de la entrada principal a Guápiles (ruta 32) 2da planta, salón este al fondo, </w:t>
      </w:r>
      <w:r w:rsidR="00BB6A04" w:rsidRPr="00322510">
        <w:rPr>
          <w:color w:val="000000"/>
          <w:sz w:val="22"/>
          <w:szCs w:val="22"/>
          <w:lang w:val="es-ES_tradnl"/>
        </w:rPr>
        <w:t>antes de la hora y fecha  señalada para tal efecto.</w:t>
      </w:r>
    </w:p>
    <w:p w:rsidR="00CA69D1" w:rsidRPr="00322510" w:rsidRDefault="00CA69D1" w:rsidP="00CA69D1">
      <w:pPr>
        <w:spacing w:line="360" w:lineRule="auto"/>
        <w:jc w:val="both"/>
        <w:rPr>
          <w:color w:val="000000"/>
          <w:sz w:val="22"/>
          <w:szCs w:val="22"/>
          <w:lang w:val="es-ES_tradnl"/>
        </w:rPr>
      </w:pPr>
    </w:p>
    <w:p w:rsidR="00716DCC" w:rsidRPr="00322510" w:rsidRDefault="000A0C33" w:rsidP="00522A95">
      <w:pPr>
        <w:pStyle w:val="Prrafodelista"/>
        <w:numPr>
          <w:ilvl w:val="0"/>
          <w:numId w:val="2"/>
        </w:numPr>
        <w:spacing w:line="360" w:lineRule="auto"/>
        <w:jc w:val="both"/>
        <w:rPr>
          <w:b/>
          <w:color w:val="000000"/>
          <w:sz w:val="22"/>
          <w:szCs w:val="22"/>
          <w:u w:val="single"/>
          <w:lang w:val="es-ES_tradnl"/>
        </w:rPr>
      </w:pPr>
      <w:r w:rsidRPr="00322510">
        <w:rPr>
          <w:b/>
          <w:color w:val="000000"/>
          <w:sz w:val="22"/>
          <w:szCs w:val="22"/>
          <w:u w:val="single"/>
          <w:lang w:val="es-ES_tradnl"/>
        </w:rPr>
        <w:t xml:space="preserve">La </w:t>
      </w:r>
      <w:r w:rsidR="001E208F" w:rsidRPr="00322510">
        <w:rPr>
          <w:b/>
          <w:color w:val="000000"/>
          <w:sz w:val="22"/>
          <w:szCs w:val="22"/>
          <w:u w:val="single"/>
          <w:lang w:val="es-ES_tradnl"/>
        </w:rPr>
        <w:t xml:space="preserve"> apertura</w:t>
      </w:r>
      <w:r w:rsidR="0061708C" w:rsidRPr="00322510">
        <w:rPr>
          <w:b/>
          <w:color w:val="000000"/>
          <w:sz w:val="22"/>
          <w:szCs w:val="22"/>
          <w:u w:val="single"/>
          <w:lang w:val="es-ES_tradnl"/>
        </w:rPr>
        <w:t xml:space="preserve"> se</w:t>
      </w:r>
      <w:r w:rsidR="00BB6A04" w:rsidRPr="00322510">
        <w:rPr>
          <w:b/>
          <w:color w:val="000000"/>
          <w:sz w:val="22"/>
          <w:szCs w:val="22"/>
          <w:u w:val="single"/>
          <w:lang w:val="es-ES_tradnl"/>
        </w:rPr>
        <w:t xml:space="preserve"> realiza</w:t>
      </w:r>
      <w:r w:rsidR="0061708C" w:rsidRPr="00322510">
        <w:rPr>
          <w:b/>
          <w:color w:val="000000"/>
          <w:sz w:val="22"/>
          <w:szCs w:val="22"/>
          <w:u w:val="single"/>
          <w:lang w:val="es-ES_tradnl"/>
        </w:rPr>
        <w:t xml:space="preserve">rá </w:t>
      </w:r>
      <w:r w:rsidR="00F67BCB" w:rsidRPr="00322510">
        <w:rPr>
          <w:b/>
          <w:color w:val="000000"/>
          <w:sz w:val="22"/>
          <w:szCs w:val="22"/>
          <w:u w:val="single"/>
          <w:lang w:val="es-ES_tradnl"/>
        </w:rPr>
        <w:t>a las</w:t>
      </w:r>
      <w:r w:rsidR="00074F3C" w:rsidRPr="00322510">
        <w:rPr>
          <w:b/>
          <w:color w:val="000000"/>
          <w:sz w:val="22"/>
          <w:szCs w:val="22"/>
          <w:u w:val="single"/>
          <w:lang w:val="es-ES_tradnl"/>
        </w:rPr>
        <w:t xml:space="preserve">  </w:t>
      </w:r>
      <w:r w:rsidR="00424993" w:rsidRPr="00322510">
        <w:rPr>
          <w:b/>
          <w:color w:val="000000"/>
          <w:sz w:val="22"/>
          <w:szCs w:val="22"/>
          <w:u w:val="single"/>
          <w:lang w:val="es-ES_tradnl"/>
        </w:rPr>
        <w:t>9</w:t>
      </w:r>
      <w:r w:rsidR="00AA071C" w:rsidRPr="00322510">
        <w:rPr>
          <w:b/>
          <w:color w:val="000000"/>
          <w:sz w:val="22"/>
          <w:szCs w:val="22"/>
          <w:u w:val="single"/>
          <w:lang w:val="es-ES_tradnl"/>
        </w:rPr>
        <w:t>.</w:t>
      </w:r>
      <w:r w:rsidR="008254B9">
        <w:rPr>
          <w:b/>
          <w:color w:val="000000"/>
          <w:sz w:val="22"/>
          <w:szCs w:val="22"/>
          <w:u w:val="single"/>
          <w:lang w:val="es-ES_tradnl"/>
        </w:rPr>
        <w:t>30</w:t>
      </w:r>
      <w:r w:rsidR="004146C8" w:rsidRPr="00322510">
        <w:rPr>
          <w:b/>
          <w:color w:val="000000"/>
          <w:sz w:val="22"/>
          <w:szCs w:val="22"/>
          <w:u w:val="single"/>
          <w:lang w:val="es-ES_tradnl"/>
        </w:rPr>
        <w:t xml:space="preserve"> </w:t>
      </w:r>
      <w:r w:rsidR="00A91236" w:rsidRPr="00322510">
        <w:rPr>
          <w:b/>
          <w:color w:val="000000"/>
          <w:sz w:val="22"/>
          <w:szCs w:val="22"/>
          <w:u w:val="single"/>
          <w:lang w:val="es-ES_tradnl"/>
        </w:rPr>
        <w:t xml:space="preserve"> </w:t>
      </w:r>
      <w:r w:rsidR="00BC69F4" w:rsidRPr="00322510">
        <w:rPr>
          <w:b/>
          <w:color w:val="000000"/>
          <w:sz w:val="22"/>
          <w:szCs w:val="22"/>
          <w:u w:val="single"/>
          <w:lang w:val="es-ES_tradnl"/>
        </w:rPr>
        <w:t>A</w:t>
      </w:r>
      <w:r w:rsidR="00A91236" w:rsidRPr="00322510">
        <w:rPr>
          <w:b/>
          <w:color w:val="000000"/>
          <w:sz w:val="22"/>
          <w:szCs w:val="22"/>
          <w:u w:val="single"/>
          <w:lang w:val="es-ES_tradnl"/>
        </w:rPr>
        <w:t>M</w:t>
      </w:r>
      <w:r w:rsidR="00074F3C" w:rsidRPr="00322510">
        <w:rPr>
          <w:b/>
          <w:color w:val="000000"/>
          <w:sz w:val="22"/>
          <w:szCs w:val="22"/>
          <w:u w:val="single"/>
          <w:lang w:val="es-ES_tradnl"/>
        </w:rPr>
        <w:t xml:space="preserve"> </w:t>
      </w:r>
      <w:r w:rsidR="00F67BCB" w:rsidRPr="00322510">
        <w:rPr>
          <w:b/>
          <w:color w:val="000000"/>
          <w:sz w:val="22"/>
          <w:szCs w:val="22"/>
          <w:u w:val="single"/>
          <w:lang w:val="es-ES_tradnl"/>
        </w:rPr>
        <w:t xml:space="preserve"> </w:t>
      </w:r>
      <w:r w:rsidR="0094634B" w:rsidRPr="00322510">
        <w:rPr>
          <w:b/>
          <w:color w:val="000000"/>
          <w:sz w:val="22"/>
          <w:szCs w:val="22"/>
          <w:u w:val="single"/>
          <w:lang w:val="es-ES_tradnl"/>
        </w:rPr>
        <w:t>horas, del  dí</w:t>
      </w:r>
      <w:r w:rsidR="002E5FDD" w:rsidRPr="00322510">
        <w:rPr>
          <w:b/>
          <w:color w:val="000000"/>
          <w:sz w:val="22"/>
          <w:szCs w:val="22"/>
          <w:u w:val="single"/>
          <w:lang w:val="es-ES_tradnl"/>
        </w:rPr>
        <w:t>a</w:t>
      </w:r>
      <w:r w:rsidR="00D30753" w:rsidRPr="00322510">
        <w:rPr>
          <w:b/>
          <w:color w:val="000000"/>
          <w:sz w:val="22"/>
          <w:szCs w:val="22"/>
          <w:u w:val="single"/>
          <w:lang w:val="es-ES_tradnl"/>
        </w:rPr>
        <w:t xml:space="preserve"> </w:t>
      </w:r>
      <w:r w:rsidR="00DB416C" w:rsidRPr="00322510">
        <w:rPr>
          <w:b/>
          <w:color w:val="000000"/>
          <w:sz w:val="22"/>
          <w:szCs w:val="22"/>
          <w:u w:val="single"/>
          <w:lang w:val="es-ES_tradnl"/>
        </w:rPr>
        <w:t xml:space="preserve"> </w:t>
      </w:r>
      <w:r w:rsidR="0046268E">
        <w:rPr>
          <w:b/>
          <w:color w:val="000000"/>
          <w:sz w:val="22"/>
          <w:szCs w:val="22"/>
          <w:u w:val="single"/>
          <w:lang w:val="es-ES_tradnl"/>
        </w:rPr>
        <w:t>viernes</w:t>
      </w:r>
      <w:r w:rsidR="00F72CA4" w:rsidRPr="00322510">
        <w:rPr>
          <w:b/>
          <w:color w:val="000000"/>
          <w:sz w:val="22"/>
          <w:szCs w:val="22"/>
          <w:u w:val="single"/>
          <w:lang w:val="es-ES_tradnl"/>
        </w:rPr>
        <w:t xml:space="preserve">  </w:t>
      </w:r>
      <w:r w:rsidR="00BC69F4" w:rsidRPr="00322510">
        <w:rPr>
          <w:b/>
          <w:color w:val="000000"/>
          <w:sz w:val="22"/>
          <w:szCs w:val="22"/>
          <w:u w:val="single"/>
          <w:lang w:val="es-ES_tradnl"/>
        </w:rPr>
        <w:t xml:space="preserve"> </w:t>
      </w:r>
      <w:r w:rsidR="0046268E">
        <w:rPr>
          <w:b/>
          <w:color w:val="000000"/>
          <w:sz w:val="22"/>
          <w:szCs w:val="22"/>
          <w:u w:val="single"/>
          <w:lang w:val="es-ES_tradnl"/>
        </w:rPr>
        <w:t>0</w:t>
      </w:r>
      <w:r w:rsidR="004828CB" w:rsidRPr="00322510">
        <w:rPr>
          <w:b/>
          <w:color w:val="000000"/>
          <w:sz w:val="22"/>
          <w:szCs w:val="22"/>
          <w:u w:val="single"/>
          <w:lang w:val="es-ES_tradnl"/>
        </w:rPr>
        <w:t>9</w:t>
      </w:r>
      <w:r w:rsidR="0023688D" w:rsidRPr="00322510">
        <w:rPr>
          <w:b/>
          <w:color w:val="000000"/>
          <w:sz w:val="22"/>
          <w:szCs w:val="22"/>
          <w:u w:val="single"/>
          <w:lang w:val="es-ES_tradnl"/>
        </w:rPr>
        <w:t xml:space="preserve"> </w:t>
      </w:r>
      <w:r w:rsidR="00150055" w:rsidRPr="00322510">
        <w:rPr>
          <w:b/>
          <w:color w:val="000000"/>
          <w:sz w:val="22"/>
          <w:szCs w:val="22"/>
          <w:u w:val="single"/>
          <w:lang w:val="es-ES_tradnl"/>
        </w:rPr>
        <w:t xml:space="preserve"> </w:t>
      </w:r>
      <w:r w:rsidR="000B5ED2" w:rsidRPr="00322510">
        <w:rPr>
          <w:b/>
          <w:color w:val="000000"/>
          <w:sz w:val="22"/>
          <w:szCs w:val="22"/>
          <w:u w:val="single"/>
          <w:lang w:val="es-ES_tradnl"/>
        </w:rPr>
        <w:t>de</w:t>
      </w:r>
      <w:r w:rsidR="00522A95" w:rsidRPr="00322510">
        <w:rPr>
          <w:b/>
          <w:color w:val="000000"/>
          <w:sz w:val="22"/>
          <w:szCs w:val="22"/>
          <w:u w:val="single"/>
          <w:lang w:val="es-ES_tradnl"/>
        </w:rPr>
        <w:t xml:space="preserve"> </w:t>
      </w:r>
      <w:r w:rsidR="0046268E">
        <w:rPr>
          <w:b/>
          <w:color w:val="000000"/>
          <w:sz w:val="22"/>
          <w:szCs w:val="22"/>
          <w:u w:val="single"/>
          <w:lang w:val="es-ES_tradnl"/>
        </w:rPr>
        <w:t xml:space="preserve">noviembre </w:t>
      </w:r>
      <w:r w:rsidR="00522A95" w:rsidRPr="00322510">
        <w:rPr>
          <w:b/>
          <w:color w:val="000000"/>
          <w:sz w:val="22"/>
          <w:szCs w:val="22"/>
          <w:u w:val="single"/>
          <w:lang w:val="es-ES_tradnl"/>
        </w:rPr>
        <w:t xml:space="preserve"> </w:t>
      </w:r>
      <w:r w:rsidR="00716DCC" w:rsidRPr="00322510">
        <w:rPr>
          <w:b/>
          <w:color w:val="000000"/>
          <w:sz w:val="22"/>
          <w:szCs w:val="22"/>
          <w:u w:val="single"/>
          <w:lang w:val="es-ES_tradnl"/>
        </w:rPr>
        <w:t xml:space="preserve"> del</w:t>
      </w:r>
      <w:r w:rsidR="00001925" w:rsidRPr="00322510">
        <w:rPr>
          <w:b/>
          <w:color w:val="000000"/>
          <w:sz w:val="22"/>
          <w:szCs w:val="22"/>
          <w:u w:val="single"/>
          <w:lang w:val="es-ES_tradnl"/>
        </w:rPr>
        <w:t xml:space="preserve"> </w:t>
      </w:r>
      <w:r w:rsidR="00F72CA4" w:rsidRPr="00322510">
        <w:rPr>
          <w:b/>
          <w:color w:val="000000"/>
          <w:sz w:val="22"/>
          <w:szCs w:val="22"/>
          <w:u w:val="single"/>
          <w:lang w:val="es-ES_tradnl"/>
        </w:rPr>
        <w:t>20</w:t>
      </w:r>
      <w:r w:rsidR="00001925" w:rsidRPr="00322510">
        <w:rPr>
          <w:b/>
          <w:color w:val="000000"/>
          <w:sz w:val="22"/>
          <w:szCs w:val="22"/>
          <w:u w:val="single"/>
          <w:lang w:val="es-ES_tradnl"/>
        </w:rPr>
        <w:t>1</w:t>
      </w:r>
      <w:r w:rsidR="008C0FEA" w:rsidRPr="00322510">
        <w:rPr>
          <w:b/>
          <w:color w:val="000000"/>
          <w:sz w:val="22"/>
          <w:szCs w:val="22"/>
          <w:u w:val="single"/>
          <w:lang w:val="es-ES_tradnl"/>
        </w:rPr>
        <w:t>8</w:t>
      </w:r>
      <w:r w:rsidR="00CA69D1" w:rsidRPr="00322510">
        <w:rPr>
          <w:b/>
          <w:color w:val="000000"/>
          <w:sz w:val="22"/>
          <w:szCs w:val="22"/>
          <w:u w:val="single"/>
          <w:lang w:val="es-ES_tradnl"/>
        </w:rPr>
        <w:t>.</w:t>
      </w:r>
    </w:p>
    <w:p w:rsidR="003937D7" w:rsidRPr="00322510" w:rsidRDefault="003937D7" w:rsidP="00A91236">
      <w:pPr>
        <w:spacing w:line="360" w:lineRule="auto"/>
        <w:jc w:val="both"/>
        <w:rPr>
          <w:color w:val="000000"/>
          <w:sz w:val="22"/>
          <w:szCs w:val="22"/>
          <w:u w:val="single"/>
          <w:lang w:val="es-ES_tradnl"/>
        </w:rPr>
      </w:pPr>
    </w:p>
    <w:p w:rsidR="00A8165C" w:rsidRPr="00322510" w:rsidRDefault="00A8165C" w:rsidP="00A91236">
      <w:pPr>
        <w:spacing w:line="360" w:lineRule="auto"/>
        <w:jc w:val="both"/>
        <w:rPr>
          <w:color w:val="000000"/>
          <w:sz w:val="22"/>
          <w:szCs w:val="22"/>
          <w:u w:val="single"/>
          <w:lang w:val="es-ES_tradnl"/>
        </w:rPr>
      </w:pPr>
    </w:p>
    <w:p w:rsidR="000053DB" w:rsidRPr="00322510" w:rsidRDefault="003F0648" w:rsidP="00CA69D1">
      <w:pPr>
        <w:pStyle w:val="Ttulo3"/>
        <w:ind w:left="360"/>
        <w:jc w:val="left"/>
        <w:rPr>
          <w:rFonts w:ascii="Times New Roman" w:hAnsi="Times New Roman" w:cs="Times New Roman"/>
          <w:b w:val="0"/>
          <w:bCs w:val="0"/>
          <w:sz w:val="22"/>
          <w:szCs w:val="22"/>
          <w:u w:val="single"/>
          <w:lang w:val="es-CR"/>
        </w:rPr>
      </w:pPr>
      <w:r w:rsidRPr="00322510">
        <w:rPr>
          <w:rFonts w:ascii="Times New Roman" w:hAnsi="Times New Roman" w:cs="Times New Roman"/>
          <w:b w:val="0"/>
          <w:bCs w:val="0"/>
          <w:sz w:val="22"/>
          <w:szCs w:val="22"/>
          <w:u w:val="single"/>
          <w:lang w:val="es-CR"/>
        </w:rPr>
        <w:t>P</w:t>
      </w:r>
      <w:r w:rsidR="009263F8" w:rsidRPr="00322510">
        <w:rPr>
          <w:rFonts w:ascii="Times New Roman" w:hAnsi="Times New Roman" w:cs="Times New Roman"/>
          <w:b w:val="0"/>
          <w:bCs w:val="0"/>
          <w:sz w:val="22"/>
          <w:szCs w:val="22"/>
          <w:u w:val="single"/>
          <w:lang w:val="es-CR"/>
        </w:rPr>
        <w:t xml:space="preserve">resentación de ofertas y requisitos: </w:t>
      </w:r>
    </w:p>
    <w:p w:rsidR="009263F8" w:rsidRPr="00322510" w:rsidRDefault="00365C1B" w:rsidP="00CD24C3">
      <w:pPr>
        <w:pStyle w:val="Prrafodelista"/>
        <w:numPr>
          <w:ilvl w:val="0"/>
          <w:numId w:val="2"/>
        </w:numPr>
        <w:rPr>
          <w:sz w:val="22"/>
          <w:szCs w:val="22"/>
          <w:lang w:val="es-CR"/>
        </w:rPr>
      </w:pPr>
      <w:r w:rsidRPr="00322510">
        <w:rPr>
          <w:sz w:val="22"/>
          <w:szCs w:val="22"/>
          <w:lang w:val="es-CR"/>
        </w:rPr>
        <w:t xml:space="preserve">El oferente debe presentar original y </w:t>
      </w:r>
      <w:r w:rsidR="00DD2011" w:rsidRPr="00322510">
        <w:rPr>
          <w:sz w:val="22"/>
          <w:szCs w:val="22"/>
          <w:lang w:val="es-CR"/>
        </w:rPr>
        <w:t xml:space="preserve">una </w:t>
      </w:r>
      <w:r w:rsidRPr="00322510">
        <w:rPr>
          <w:sz w:val="22"/>
          <w:szCs w:val="22"/>
          <w:lang w:val="es-CR"/>
        </w:rPr>
        <w:t xml:space="preserve">copia de la oferta. </w:t>
      </w:r>
      <w:r w:rsidR="009263F8" w:rsidRPr="00322510">
        <w:rPr>
          <w:sz w:val="22"/>
          <w:szCs w:val="22"/>
          <w:lang w:val="es-CR"/>
        </w:rPr>
        <w:t xml:space="preserve"> </w:t>
      </w:r>
    </w:p>
    <w:p w:rsidR="009263F8" w:rsidRPr="00322510" w:rsidRDefault="009263F8" w:rsidP="009263F8">
      <w:pPr>
        <w:rPr>
          <w:sz w:val="22"/>
          <w:szCs w:val="22"/>
          <w:lang w:val="es-CR"/>
        </w:rPr>
      </w:pPr>
    </w:p>
    <w:p w:rsidR="001E3AB7" w:rsidRPr="00322510" w:rsidRDefault="000756F3" w:rsidP="00CD24C3">
      <w:pPr>
        <w:pStyle w:val="Prrafodelista"/>
        <w:numPr>
          <w:ilvl w:val="0"/>
          <w:numId w:val="2"/>
        </w:numPr>
        <w:spacing w:line="360" w:lineRule="auto"/>
        <w:jc w:val="both"/>
        <w:rPr>
          <w:color w:val="000000"/>
          <w:sz w:val="22"/>
          <w:szCs w:val="22"/>
          <w:lang w:val="es-CR"/>
        </w:rPr>
      </w:pPr>
      <w:r w:rsidRPr="00322510">
        <w:rPr>
          <w:sz w:val="22"/>
          <w:szCs w:val="22"/>
          <w:lang w:val="es-CR"/>
        </w:rPr>
        <w:t>Se le informa al oferente, que como requisito indispensable para que su oferta</w:t>
      </w:r>
      <w:r w:rsidR="00367AA0" w:rsidRPr="00322510">
        <w:rPr>
          <w:sz w:val="22"/>
          <w:szCs w:val="22"/>
          <w:lang w:val="es-CR"/>
        </w:rPr>
        <w:t xml:space="preserve"> sea elegible, </w:t>
      </w:r>
      <w:r w:rsidR="0062175A" w:rsidRPr="00322510">
        <w:rPr>
          <w:sz w:val="22"/>
          <w:szCs w:val="22"/>
          <w:lang w:val="es-CR"/>
        </w:rPr>
        <w:t>deberá cumplir con todo los requisitos y certificaciones solicitadas.</w:t>
      </w:r>
    </w:p>
    <w:p w:rsidR="000756F3" w:rsidRPr="00322510" w:rsidRDefault="00B427DA" w:rsidP="00CD24C3">
      <w:pPr>
        <w:pStyle w:val="Prrafodelista"/>
        <w:numPr>
          <w:ilvl w:val="0"/>
          <w:numId w:val="2"/>
        </w:numPr>
        <w:spacing w:line="360" w:lineRule="auto"/>
        <w:jc w:val="both"/>
        <w:rPr>
          <w:color w:val="000000"/>
          <w:sz w:val="22"/>
          <w:szCs w:val="22"/>
          <w:lang w:val="es-CR"/>
        </w:rPr>
      </w:pPr>
      <w:r w:rsidRPr="00322510">
        <w:rPr>
          <w:color w:val="000000"/>
          <w:sz w:val="22"/>
          <w:szCs w:val="22"/>
          <w:lang w:val="es-CR"/>
        </w:rPr>
        <w:t xml:space="preserve">Adjunto a su oferta deberá presentar las siguientes </w:t>
      </w:r>
      <w:r w:rsidR="000756F3" w:rsidRPr="00322510">
        <w:rPr>
          <w:color w:val="000000"/>
          <w:sz w:val="22"/>
          <w:szCs w:val="22"/>
          <w:lang w:val="es-CR"/>
        </w:rPr>
        <w:t xml:space="preserve"> Certificaciones: de que el </w:t>
      </w:r>
      <w:r w:rsidR="003D3D2F" w:rsidRPr="00322510">
        <w:rPr>
          <w:color w:val="000000"/>
          <w:sz w:val="22"/>
          <w:szCs w:val="22"/>
          <w:lang w:val="es-CR"/>
        </w:rPr>
        <w:t>oferente se encuentra al día en</w:t>
      </w:r>
      <w:r w:rsidR="000756F3" w:rsidRPr="00322510">
        <w:rPr>
          <w:color w:val="000000"/>
          <w:sz w:val="22"/>
          <w:szCs w:val="22"/>
          <w:lang w:val="es-CR"/>
        </w:rPr>
        <w:t>: pago de las cuotas obrero patronales de la Caja Costarricense de Seguro Social, Póliza del INS o en su defecto con los respecti</w:t>
      </w:r>
      <w:r w:rsidRPr="00322510">
        <w:rPr>
          <w:color w:val="000000"/>
          <w:sz w:val="22"/>
          <w:szCs w:val="22"/>
          <w:lang w:val="es-CR"/>
        </w:rPr>
        <w:t xml:space="preserve">vos arreglos de pago al día,  Certificación </w:t>
      </w:r>
      <w:r w:rsidR="00377E69" w:rsidRPr="00322510">
        <w:rPr>
          <w:color w:val="000000"/>
          <w:sz w:val="22"/>
          <w:szCs w:val="22"/>
          <w:lang w:val="es-CR"/>
        </w:rPr>
        <w:t>que se encuentre al día en</w:t>
      </w:r>
      <w:r w:rsidRPr="00322510">
        <w:rPr>
          <w:color w:val="000000"/>
          <w:sz w:val="22"/>
          <w:szCs w:val="22"/>
          <w:lang w:val="es-CR"/>
        </w:rPr>
        <w:t xml:space="preserve"> </w:t>
      </w:r>
      <w:r w:rsidR="000756F3" w:rsidRPr="00322510">
        <w:rPr>
          <w:color w:val="000000"/>
          <w:sz w:val="22"/>
          <w:szCs w:val="22"/>
          <w:lang w:val="es-CR"/>
        </w:rPr>
        <w:t xml:space="preserve"> </w:t>
      </w:r>
      <w:proofErr w:type="spellStart"/>
      <w:r w:rsidR="000756F3" w:rsidRPr="00322510">
        <w:rPr>
          <w:color w:val="000000"/>
          <w:sz w:val="22"/>
          <w:szCs w:val="22"/>
          <w:lang w:val="es-CR"/>
        </w:rPr>
        <w:t>Fodesaf</w:t>
      </w:r>
      <w:proofErr w:type="spellEnd"/>
      <w:r w:rsidR="000756F3" w:rsidRPr="00322510">
        <w:rPr>
          <w:color w:val="000000"/>
          <w:sz w:val="22"/>
          <w:szCs w:val="22"/>
          <w:lang w:val="es-CR"/>
        </w:rPr>
        <w:t>,</w:t>
      </w:r>
      <w:r w:rsidR="00377E69" w:rsidRPr="00322510">
        <w:rPr>
          <w:color w:val="000000"/>
          <w:sz w:val="22"/>
          <w:szCs w:val="22"/>
          <w:lang w:val="es-CR"/>
        </w:rPr>
        <w:t xml:space="preserve"> </w:t>
      </w:r>
      <w:r w:rsidR="000756F3" w:rsidRPr="00322510">
        <w:rPr>
          <w:color w:val="000000"/>
          <w:sz w:val="22"/>
          <w:szCs w:val="22"/>
          <w:lang w:val="es-CR"/>
        </w:rPr>
        <w:t xml:space="preserve"> </w:t>
      </w:r>
      <w:r w:rsidR="00377E69" w:rsidRPr="00322510">
        <w:rPr>
          <w:color w:val="000000"/>
          <w:sz w:val="22"/>
          <w:szCs w:val="22"/>
          <w:lang w:val="es-CR"/>
        </w:rPr>
        <w:t xml:space="preserve"> y </w:t>
      </w:r>
      <w:r w:rsidR="000756F3" w:rsidRPr="00322510">
        <w:rPr>
          <w:color w:val="000000"/>
          <w:sz w:val="22"/>
          <w:szCs w:val="22"/>
          <w:lang w:val="es-CR"/>
        </w:rPr>
        <w:t>en el pago de todo</w:t>
      </w:r>
      <w:r w:rsidR="00377E69" w:rsidRPr="00322510">
        <w:rPr>
          <w:color w:val="000000"/>
          <w:sz w:val="22"/>
          <w:szCs w:val="22"/>
          <w:lang w:val="es-CR"/>
        </w:rPr>
        <w:t xml:space="preserve"> los</w:t>
      </w:r>
      <w:r w:rsidR="000756F3" w:rsidRPr="00322510">
        <w:rPr>
          <w:color w:val="000000"/>
          <w:sz w:val="22"/>
          <w:szCs w:val="22"/>
          <w:lang w:val="es-CR"/>
        </w:rPr>
        <w:t xml:space="preserve"> impuesto</w:t>
      </w:r>
      <w:r w:rsidR="00377E69" w:rsidRPr="00322510">
        <w:rPr>
          <w:color w:val="000000"/>
          <w:sz w:val="22"/>
          <w:szCs w:val="22"/>
          <w:lang w:val="es-CR"/>
        </w:rPr>
        <w:t>s</w:t>
      </w:r>
      <w:r w:rsidR="000756F3" w:rsidRPr="00322510">
        <w:rPr>
          <w:color w:val="000000"/>
          <w:sz w:val="22"/>
          <w:szCs w:val="22"/>
          <w:lang w:val="es-CR"/>
        </w:rPr>
        <w:t xml:space="preserve"> municipal</w:t>
      </w:r>
      <w:r w:rsidR="00377E69" w:rsidRPr="00322510">
        <w:rPr>
          <w:color w:val="000000"/>
          <w:sz w:val="22"/>
          <w:szCs w:val="22"/>
          <w:lang w:val="es-CR"/>
        </w:rPr>
        <w:t>es</w:t>
      </w:r>
      <w:r w:rsidR="000756F3" w:rsidRPr="00322510">
        <w:rPr>
          <w:color w:val="000000"/>
          <w:sz w:val="22"/>
          <w:szCs w:val="22"/>
          <w:lang w:val="es-CR"/>
        </w:rPr>
        <w:t xml:space="preserve"> y nacional</w:t>
      </w:r>
      <w:r w:rsidR="00377E69" w:rsidRPr="00322510">
        <w:rPr>
          <w:color w:val="000000"/>
          <w:sz w:val="22"/>
          <w:szCs w:val="22"/>
          <w:lang w:val="es-CR"/>
        </w:rPr>
        <w:t>es</w:t>
      </w:r>
      <w:r w:rsidR="000756F3" w:rsidRPr="00322510">
        <w:rPr>
          <w:color w:val="000000"/>
          <w:sz w:val="22"/>
          <w:szCs w:val="22"/>
          <w:lang w:val="es-CR"/>
        </w:rPr>
        <w:t>.</w:t>
      </w:r>
    </w:p>
    <w:p w:rsidR="00572EC9" w:rsidRPr="00322510" w:rsidRDefault="000756F3" w:rsidP="00CD24C3">
      <w:pPr>
        <w:pStyle w:val="Prrafodelista"/>
        <w:numPr>
          <w:ilvl w:val="0"/>
          <w:numId w:val="2"/>
        </w:numPr>
        <w:spacing w:line="360" w:lineRule="auto"/>
        <w:jc w:val="both"/>
        <w:rPr>
          <w:color w:val="000000"/>
          <w:sz w:val="22"/>
          <w:szCs w:val="22"/>
          <w:lang w:val="es-CR"/>
        </w:rPr>
      </w:pPr>
      <w:r w:rsidRPr="00322510">
        <w:rPr>
          <w:color w:val="000000"/>
          <w:sz w:val="22"/>
          <w:szCs w:val="22"/>
          <w:lang w:val="es-CR"/>
        </w:rPr>
        <w:t xml:space="preserve">Actualizar su registro de proveedor, si aún no lo ha realizado. </w:t>
      </w:r>
    </w:p>
    <w:p w:rsidR="001B3929" w:rsidRPr="00322510" w:rsidRDefault="001B3929" w:rsidP="00CD24C3">
      <w:pPr>
        <w:pStyle w:val="Prrafodelista"/>
        <w:numPr>
          <w:ilvl w:val="0"/>
          <w:numId w:val="2"/>
        </w:numPr>
        <w:spacing w:line="360" w:lineRule="auto"/>
        <w:jc w:val="both"/>
        <w:rPr>
          <w:sz w:val="22"/>
          <w:szCs w:val="22"/>
        </w:rPr>
      </w:pPr>
      <w:r w:rsidRPr="00322510">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322510">
        <w:rPr>
          <w:sz w:val="22"/>
          <w:szCs w:val="22"/>
        </w:rPr>
        <w:t>.</w:t>
      </w:r>
    </w:p>
    <w:p w:rsidR="0023688D" w:rsidRPr="00322510" w:rsidRDefault="0023688D" w:rsidP="007034E9">
      <w:pPr>
        <w:pStyle w:val="Prrafodelista"/>
        <w:rPr>
          <w:color w:val="000000"/>
          <w:sz w:val="22"/>
          <w:szCs w:val="22"/>
          <w:lang w:val="es-CR"/>
        </w:rPr>
      </w:pPr>
    </w:p>
    <w:p w:rsidR="001E208F" w:rsidRPr="00322510" w:rsidRDefault="00280A99" w:rsidP="000756F3">
      <w:pPr>
        <w:spacing w:line="360" w:lineRule="auto"/>
        <w:jc w:val="both"/>
        <w:rPr>
          <w:rFonts w:eastAsia="MS Mincho"/>
          <w:bCs/>
          <w:sz w:val="22"/>
          <w:szCs w:val="22"/>
        </w:rPr>
      </w:pPr>
      <w:r w:rsidRPr="00322510">
        <w:rPr>
          <w:rFonts w:eastAsia="MS Mincho"/>
          <w:bCs/>
          <w:sz w:val="22"/>
          <w:szCs w:val="22"/>
          <w:u w:val="single"/>
        </w:rPr>
        <w:t>Clausula penal</w:t>
      </w:r>
      <w:r w:rsidR="005D7525" w:rsidRPr="00322510">
        <w:rPr>
          <w:rFonts w:eastAsia="MS Mincho"/>
          <w:bCs/>
          <w:sz w:val="22"/>
          <w:szCs w:val="22"/>
        </w:rPr>
        <w:t xml:space="preserve">:  </w:t>
      </w:r>
    </w:p>
    <w:p w:rsidR="00963B64" w:rsidRPr="00322510" w:rsidRDefault="00963B64" w:rsidP="00DF7308">
      <w:pPr>
        <w:pStyle w:val="Textoindependiente"/>
        <w:rPr>
          <w:rFonts w:eastAsia="MS Mincho"/>
          <w:sz w:val="22"/>
          <w:szCs w:val="22"/>
        </w:rPr>
      </w:pPr>
    </w:p>
    <w:p w:rsidR="000E3F1A" w:rsidRPr="00322510" w:rsidRDefault="00116576" w:rsidP="004474A2">
      <w:pPr>
        <w:pStyle w:val="Textoindependiente"/>
        <w:rPr>
          <w:rFonts w:eastAsia="MS Mincho"/>
          <w:sz w:val="22"/>
          <w:szCs w:val="22"/>
        </w:rPr>
      </w:pPr>
      <w:r w:rsidRPr="00322510">
        <w:rPr>
          <w:rFonts w:eastAsia="MS Mincho"/>
          <w:sz w:val="22"/>
          <w:szCs w:val="22"/>
        </w:rPr>
        <w:t>En caso de incumplimiento en el plazo de entrega, se impondrá una sanción de ¢5 (cinco colones) por cada ¢ 1000 (mil colones) adjudicados, por cada día natural de atraso.</w:t>
      </w:r>
    </w:p>
    <w:p w:rsidR="00DD2011" w:rsidRPr="00322510" w:rsidRDefault="00DD2011" w:rsidP="004474A2">
      <w:pPr>
        <w:pStyle w:val="Textoindependiente"/>
        <w:rPr>
          <w:rFonts w:eastAsia="MS Mincho"/>
          <w:sz w:val="22"/>
          <w:szCs w:val="22"/>
        </w:rPr>
      </w:pPr>
    </w:p>
    <w:p w:rsidR="004146C8" w:rsidRPr="00322510" w:rsidRDefault="004146C8" w:rsidP="004474A2">
      <w:pPr>
        <w:pStyle w:val="Textoindependiente"/>
        <w:rPr>
          <w:rFonts w:eastAsia="MS Mincho"/>
          <w:sz w:val="22"/>
          <w:szCs w:val="22"/>
        </w:rPr>
      </w:pPr>
    </w:p>
    <w:p w:rsidR="00263962" w:rsidRPr="00322510" w:rsidRDefault="00263962" w:rsidP="00263962">
      <w:pPr>
        <w:pStyle w:val="Textoindependiente"/>
        <w:jc w:val="left"/>
        <w:rPr>
          <w:rFonts w:eastAsia="MS Mincho"/>
          <w:bCs/>
          <w:sz w:val="22"/>
          <w:szCs w:val="22"/>
          <w:u w:val="single"/>
        </w:rPr>
      </w:pPr>
      <w:r w:rsidRPr="00322510">
        <w:rPr>
          <w:rFonts w:eastAsia="MS Mincho"/>
          <w:bCs/>
          <w:sz w:val="22"/>
          <w:szCs w:val="22"/>
          <w:u w:val="single"/>
        </w:rPr>
        <w:t>Calificación:</w:t>
      </w:r>
    </w:p>
    <w:p w:rsidR="00263962" w:rsidRDefault="00263962" w:rsidP="004474A2">
      <w:pPr>
        <w:pStyle w:val="Textoindependiente"/>
        <w:rPr>
          <w:rFonts w:eastAsia="MS Mincho"/>
          <w:sz w:val="22"/>
          <w:szCs w:val="22"/>
        </w:rPr>
      </w:pPr>
    </w:p>
    <w:p w:rsidR="0046268E" w:rsidRDefault="0046268E" w:rsidP="004474A2">
      <w:pPr>
        <w:pStyle w:val="Textoindependiente"/>
        <w:rPr>
          <w:rFonts w:eastAsia="MS Mincho"/>
          <w:sz w:val="22"/>
          <w:szCs w:val="22"/>
        </w:rPr>
      </w:pPr>
    </w:p>
    <w:p w:rsidR="0046268E" w:rsidRPr="00AE72AD" w:rsidRDefault="0046268E" w:rsidP="0046268E">
      <w:pPr>
        <w:spacing w:line="276" w:lineRule="auto"/>
        <w:jc w:val="both"/>
        <w:rPr>
          <w:bCs/>
          <w:lang w:val="es-CR"/>
        </w:rPr>
      </w:pPr>
      <w:r w:rsidRPr="00AE72AD">
        <w:rPr>
          <w:bCs/>
          <w:lang w:val="es-CR"/>
        </w:rPr>
        <w:t>A las ofertas que se encuentren legal y técnicamente elegibles se les aplicará el siguiente sistema de calificación:</w:t>
      </w:r>
    </w:p>
    <w:p w:rsidR="0046268E" w:rsidRPr="00AE72AD" w:rsidRDefault="0046268E" w:rsidP="0046268E">
      <w:pPr>
        <w:pStyle w:val="Sangra3detindependiente"/>
        <w:spacing w:line="276" w:lineRule="auto"/>
        <w:ind w:left="0"/>
        <w:jc w:val="both"/>
        <w:rPr>
          <w:bCs/>
          <w:sz w:val="24"/>
          <w:szCs w:val="24"/>
          <w:lang w:val="es-CR"/>
        </w:rPr>
      </w:pPr>
      <w:r w:rsidRPr="00AE72AD">
        <w:rPr>
          <w:bCs/>
          <w:sz w:val="24"/>
          <w:szCs w:val="24"/>
          <w:lang w:val="es-CR"/>
        </w:rPr>
        <w:t xml:space="preserve">                                    </w:t>
      </w:r>
      <w:r w:rsidRPr="00637990">
        <w:rPr>
          <w:bCs/>
          <w:position w:val="-28"/>
          <w:sz w:val="24"/>
          <w:szCs w:val="24"/>
          <w:lang w:val="es-CR"/>
        </w:rPr>
        <w:object w:dxaOrig="20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6pt;height:28.2pt" o:ole="">
            <v:imagedata r:id="rId8" o:title=""/>
          </v:shape>
          <o:OLEObject Type="Embed" ProgID="Equation.3" ShapeID="_x0000_i1025" DrawAspect="Content" ObjectID="_1603004887" r:id="rId9"/>
        </w:object>
      </w:r>
    </w:p>
    <w:p w:rsidR="00476753" w:rsidRDefault="0046268E" w:rsidP="0046268E">
      <w:pPr>
        <w:pStyle w:val="Sangra3detindependiente"/>
        <w:spacing w:line="276" w:lineRule="auto"/>
        <w:ind w:left="0"/>
        <w:jc w:val="both"/>
        <w:rPr>
          <w:bCs/>
          <w:sz w:val="24"/>
          <w:szCs w:val="24"/>
          <w:lang w:val="es-CR"/>
        </w:rPr>
      </w:pPr>
      <w:r w:rsidRPr="00AE72AD">
        <w:rPr>
          <w:bCs/>
          <w:sz w:val="24"/>
          <w:szCs w:val="24"/>
          <w:lang w:val="es-CR"/>
        </w:rPr>
        <w:t xml:space="preserve">     </w:t>
      </w:r>
    </w:p>
    <w:p w:rsidR="00476753" w:rsidRDefault="00476753" w:rsidP="0046268E">
      <w:pPr>
        <w:pStyle w:val="Sangra3detindependiente"/>
        <w:spacing w:line="276" w:lineRule="auto"/>
        <w:ind w:left="0"/>
        <w:jc w:val="both"/>
        <w:rPr>
          <w:bCs/>
          <w:sz w:val="24"/>
          <w:szCs w:val="24"/>
          <w:lang w:val="es-CR"/>
        </w:rPr>
      </w:pPr>
    </w:p>
    <w:p w:rsidR="00476753" w:rsidRDefault="00476753" w:rsidP="0046268E">
      <w:pPr>
        <w:pStyle w:val="Sangra3detindependiente"/>
        <w:spacing w:line="276" w:lineRule="auto"/>
        <w:ind w:left="0"/>
        <w:jc w:val="both"/>
        <w:rPr>
          <w:bCs/>
          <w:sz w:val="24"/>
          <w:szCs w:val="24"/>
          <w:lang w:val="es-CR"/>
        </w:rPr>
      </w:pPr>
    </w:p>
    <w:p w:rsidR="00476753" w:rsidRDefault="00476753" w:rsidP="0046268E">
      <w:pPr>
        <w:pStyle w:val="Sangra3detindependiente"/>
        <w:spacing w:line="276" w:lineRule="auto"/>
        <w:ind w:left="0"/>
        <w:jc w:val="both"/>
        <w:rPr>
          <w:bCs/>
          <w:sz w:val="24"/>
          <w:szCs w:val="24"/>
          <w:lang w:val="es-CR"/>
        </w:rPr>
      </w:pPr>
    </w:p>
    <w:p w:rsidR="00476753" w:rsidRDefault="00476753" w:rsidP="0046268E">
      <w:pPr>
        <w:pStyle w:val="Sangra3detindependiente"/>
        <w:spacing w:line="276" w:lineRule="auto"/>
        <w:ind w:left="0"/>
        <w:jc w:val="both"/>
        <w:rPr>
          <w:bCs/>
          <w:sz w:val="24"/>
          <w:szCs w:val="24"/>
          <w:lang w:val="es-CR"/>
        </w:rPr>
      </w:pPr>
    </w:p>
    <w:p w:rsidR="00476753" w:rsidRDefault="00476753" w:rsidP="0046268E">
      <w:pPr>
        <w:pStyle w:val="Sangra3detindependiente"/>
        <w:spacing w:line="276" w:lineRule="auto"/>
        <w:ind w:left="0"/>
        <w:jc w:val="both"/>
        <w:rPr>
          <w:bCs/>
          <w:sz w:val="24"/>
          <w:szCs w:val="24"/>
          <w:lang w:val="es-CR"/>
        </w:rPr>
      </w:pPr>
    </w:p>
    <w:p w:rsidR="00476753" w:rsidRDefault="00476753" w:rsidP="0046268E">
      <w:pPr>
        <w:pStyle w:val="Sangra3detindependiente"/>
        <w:spacing w:line="276" w:lineRule="auto"/>
        <w:ind w:left="0"/>
        <w:jc w:val="both"/>
        <w:rPr>
          <w:bCs/>
          <w:sz w:val="24"/>
          <w:szCs w:val="24"/>
          <w:lang w:val="es-CR"/>
        </w:rPr>
      </w:pPr>
    </w:p>
    <w:p w:rsidR="00476753" w:rsidRDefault="00476753" w:rsidP="0046268E">
      <w:pPr>
        <w:pStyle w:val="Sangra3detindependiente"/>
        <w:spacing w:line="276" w:lineRule="auto"/>
        <w:ind w:left="0"/>
        <w:jc w:val="both"/>
        <w:rPr>
          <w:bCs/>
          <w:sz w:val="24"/>
          <w:szCs w:val="24"/>
          <w:lang w:val="es-CR"/>
        </w:rPr>
      </w:pPr>
    </w:p>
    <w:p w:rsidR="00476753" w:rsidRDefault="00476753" w:rsidP="0046268E">
      <w:pPr>
        <w:pStyle w:val="Sangra3detindependiente"/>
        <w:spacing w:line="276" w:lineRule="auto"/>
        <w:ind w:left="0"/>
        <w:jc w:val="both"/>
        <w:rPr>
          <w:bCs/>
          <w:sz w:val="24"/>
          <w:szCs w:val="24"/>
          <w:lang w:val="es-CR"/>
        </w:rPr>
      </w:pPr>
    </w:p>
    <w:p w:rsidR="0046268E" w:rsidRPr="00AE72AD" w:rsidRDefault="0046268E" w:rsidP="0046268E">
      <w:pPr>
        <w:pStyle w:val="Sangra3detindependiente"/>
        <w:spacing w:line="276" w:lineRule="auto"/>
        <w:ind w:left="0"/>
        <w:jc w:val="both"/>
        <w:rPr>
          <w:bCs/>
          <w:sz w:val="24"/>
          <w:szCs w:val="24"/>
          <w:lang w:val="es-CR"/>
        </w:rPr>
      </w:pPr>
      <w:r w:rsidRPr="00AE72AD">
        <w:rPr>
          <w:bCs/>
          <w:sz w:val="24"/>
          <w:szCs w:val="24"/>
          <w:lang w:val="es-CR"/>
        </w:rPr>
        <w:t xml:space="preserve"> Dónde: </w:t>
      </w:r>
      <w:r>
        <w:rPr>
          <w:bCs/>
          <w:sz w:val="24"/>
          <w:szCs w:val="24"/>
          <w:lang w:val="es-CR"/>
        </w:rPr>
        <w:t xml:space="preserve">       </w:t>
      </w:r>
      <w:r w:rsidRPr="00AE72AD">
        <w:rPr>
          <w:bCs/>
          <w:sz w:val="24"/>
          <w:szCs w:val="24"/>
          <w:lang w:val="es-CR"/>
        </w:rPr>
        <w:t>P</w:t>
      </w:r>
      <w:r>
        <w:rPr>
          <w:bCs/>
          <w:sz w:val="24"/>
          <w:szCs w:val="24"/>
          <w:lang w:val="es-CR"/>
        </w:rPr>
        <w:t>O:</w:t>
      </w:r>
      <w:r>
        <w:rPr>
          <w:bCs/>
          <w:sz w:val="24"/>
          <w:szCs w:val="24"/>
          <w:lang w:val="es-CR"/>
        </w:rPr>
        <w:tab/>
        <w:t xml:space="preserve">          Puntaje obtenido de la oferta en estudio.</w:t>
      </w:r>
    </w:p>
    <w:p w:rsidR="0046268E" w:rsidRPr="00AE72AD" w:rsidRDefault="0046268E" w:rsidP="0046268E">
      <w:pPr>
        <w:pStyle w:val="Sangra3detindependiente"/>
        <w:tabs>
          <w:tab w:val="left" w:pos="2700"/>
        </w:tabs>
        <w:spacing w:line="276" w:lineRule="auto"/>
        <w:ind w:left="0"/>
        <w:jc w:val="both"/>
        <w:rPr>
          <w:bCs/>
          <w:sz w:val="24"/>
          <w:szCs w:val="24"/>
          <w:lang w:val="es-CR"/>
        </w:rPr>
      </w:pPr>
      <w:r>
        <w:rPr>
          <w:bCs/>
          <w:sz w:val="24"/>
          <w:szCs w:val="24"/>
          <w:lang w:val="es-CR"/>
        </w:rPr>
        <w:t xml:space="preserve">                          </w:t>
      </w:r>
      <w:proofErr w:type="spellStart"/>
      <w:r>
        <w:rPr>
          <w:bCs/>
          <w:sz w:val="24"/>
          <w:szCs w:val="24"/>
          <w:lang w:val="es-CR"/>
        </w:rPr>
        <w:t>MOm</w:t>
      </w:r>
      <w:proofErr w:type="spellEnd"/>
      <w:r w:rsidRPr="00AE72AD">
        <w:rPr>
          <w:bCs/>
          <w:sz w:val="24"/>
          <w:szCs w:val="24"/>
          <w:lang w:val="es-CR"/>
        </w:rPr>
        <w:t>:</w:t>
      </w:r>
      <w:r w:rsidRPr="00AE72AD">
        <w:rPr>
          <w:bCs/>
          <w:sz w:val="24"/>
          <w:szCs w:val="24"/>
          <w:lang w:val="es-CR"/>
        </w:rPr>
        <w:tab/>
        <w:t xml:space="preserve">Monto de la oferta con menor precio. </w:t>
      </w:r>
    </w:p>
    <w:p w:rsidR="0046268E" w:rsidRPr="00AE72AD" w:rsidRDefault="0046268E" w:rsidP="0046268E">
      <w:pPr>
        <w:pStyle w:val="Sangra3detindependiente"/>
        <w:tabs>
          <w:tab w:val="left" w:pos="2700"/>
        </w:tabs>
        <w:spacing w:line="276" w:lineRule="auto"/>
        <w:ind w:left="0"/>
        <w:jc w:val="both"/>
        <w:rPr>
          <w:bCs/>
          <w:sz w:val="24"/>
          <w:szCs w:val="24"/>
          <w:lang w:val="es-CR"/>
        </w:rPr>
      </w:pPr>
      <w:r>
        <w:rPr>
          <w:bCs/>
          <w:sz w:val="24"/>
          <w:szCs w:val="24"/>
          <w:lang w:val="es-CR"/>
        </w:rPr>
        <w:t xml:space="preserve">                           </w:t>
      </w:r>
      <w:proofErr w:type="spellStart"/>
      <w:r>
        <w:rPr>
          <w:bCs/>
          <w:sz w:val="24"/>
          <w:szCs w:val="24"/>
          <w:lang w:val="es-CR"/>
        </w:rPr>
        <w:t>MOe</w:t>
      </w:r>
      <w:proofErr w:type="spellEnd"/>
      <w:r w:rsidRPr="00AE72AD">
        <w:rPr>
          <w:bCs/>
          <w:sz w:val="24"/>
          <w:szCs w:val="24"/>
          <w:lang w:val="es-CR"/>
        </w:rPr>
        <w:t>:</w:t>
      </w:r>
      <w:r w:rsidRPr="00AE72AD">
        <w:rPr>
          <w:bCs/>
          <w:sz w:val="24"/>
          <w:szCs w:val="24"/>
          <w:lang w:val="es-CR"/>
        </w:rPr>
        <w:tab/>
        <w:t xml:space="preserve">Monto de la oferta económica en estudio. </w:t>
      </w:r>
    </w:p>
    <w:p w:rsidR="0046268E" w:rsidRPr="0046268E" w:rsidRDefault="0046268E" w:rsidP="004474A2">
      <w:pPr>
        <w:pStyle w:val="Textoindependiente"/>
        <w:rPr>
          <w:rFonts w:eastAsia="MS Mincho"/>
          <w:sz w:val="22"/>
          <w:szCs w:val="22"/>
          <w:lang w:val="es-CR"/>
        </w:rPr>
      </w:pPr>
    </w:p>
    <w:p w:rsidR="0046268E" w:rsidRDefault="0046268E" w:rsidP="004474A2">
      <w:pPr>
        <w:pStyle w:val="Textoindependiente"/>
        <w:rPr>
          <w:rFonts w:eastAsia="MS Mincho"/>
          <w:sz w:val="22"/>
          <w:szCs w:val="22"/>
        </w:rPr>
      </w:pPr>
    </w:p>
    <w:p w:rsidR="0046268E" w:rsidRPr="00322510" w:rsidRDefault="0046268E" w:rsidP="004474A2">
      <w:pPr>
        <w:pStyle w:val="Textoindependiente"/>
        <w:rPr>
          <w:rFonts w:eastAsia="MS Mincho"/>
          <w:sz w:val="22"/>
          <w:szCs w:val="22"/>
        </w:rPr>
      </w:pPr>
    </w:p>
    <w:p w:rsidR="00322510" w:rsidRDefault="00322510" w:rsidP="00322510">
      <w:pPr>
        <w:jc w:val="both"/>
        <w:rPr>
          <w:sz w:val="22"/>
          <w:szCs w:val="22"/>
        </w:rPr>
      </w:pPr>
    </w:p>
    <w:p w:rsidR="00322510" w:rsidRPr="00322510" w:rsidRDefault="00322510" w:rsidP="00322510">
      <w:pPr>
        <w:jc w:val="both"/>
        <w:rPr>
          <w:sz w:val="22"/>
          <w:szCs w:val="22"/>
        </w:rPr>
      </w:pPr>
      <w:r w:rsidRPr="00322510">
        <w:rPr>
          <w:sz w:val="22"/>
          <w:szCs w:val="22"/>
        </w:rPr>
        <w:t>Se deben mantener las especificaciones técnicas señaladas anteriormente.</w:t>
      </w:r>
    </w:p>
    <w:p w:rsidR="008C0FEA" w:rsidRPr="00322510" w:rsidRDefault="008C0FEA" w:rsidP="008C0FEA">
      <w:pPr>
        <w:pStyle w:val="Sangra3detindependiente"/>
        <w:spacing w:line="276" w:lineRule="auto"/>
        <w:ind w:left="0"/>
        <w:jc w:val="both"/>
        <w:rPr>
          <w:bCs/>
          <w:sz w:val="22"/>
          <w:szCs w:val="22"/>
        </w:rPr>
      </w:pPr>
    </w:p>
    <w:p w:rsidR="001B1C1A" w:rsidRPr="00322510" w:rsidRDefault="001B1C1A" w:rsidP="00263962">
      <w:pPr>
        <w:spacing w:line="276" w:lineRule="auto"/>
        <w:jc w:val="both"/>
        <w:rPr>
          <w:bCs/>
          <w:sz w:val="22"/>
          <w:szCs w:val="22"/>
          <w:lang w:val="es-CR"/>
        </w:rPr>
      </w:pPr>
    </w:p>
    <w:p w:rsidR="001B1C1A" w:rsidRPr="00322510" w:rsidRDefault="00856D6F" w:rsidP="00263962">
      <w:pPr>
        <w:spacing w:line="276" w:lineRule="auto"/>
        <w:jc w:val="both"/>
        <w:rPr>
          <w:bCs/>
          <w:sz w:val="22"/>
          <w:szCs w:val="22"/>
        </w:rPr>
      </w:pPr>
      <w:r w:rsidRPr="00322510">
        <w:rPr>
          <w:bCs/>
          <w:sz w:val="22"/>
          <w:szCs w:val="22"/>
        </w:rPr>
        <w:t>Sin más que agregar se suscribe;</w:t>
      </w:r>
    </w:p>
    <w:p w:rsidR="00173BEC" w:rsidRPr="00322510" w:rsidRDefault="00173BEC" w:rsidP="00EF1E31">
      <w:pPr>
        <w:spacing w:line="360" w:lineRule="auto"/>
        <w:jc w:val="center"/>
        <w:rPr>
          <w:color w:val="000000"/>
          <w:sz w:val="22"/>
          <w:szCs w:val="22"/>
          <w:lang w:val="es-ES_tradnl"/>
        </w:rPr>
      </w:pPr>
    </w:p>
    <w:p w:rsidR="00967A72" w:rsidRPr="00322510" w:rsidRDefault="00967A72" w:rsidP="00EF1E31">
      <w:pPr>
        <w:pStyle w:val="Textoindependiente"/>
        <w:jc w:val="center"/>
        <w:rPr>
          <w:bCs/>
          <w:color w:val="000000"/>
          <w:sz w:val="22"/>
          <w:szCs w:val="22"/>
        </w:rPr>
      </w:pPr>
    </w:p>
    <w:p w:rsidR="00173BEC" w:rsidRPr="00322510" w:rsidRDefault="00173BEC" w:rsidP="00EF1E31">
      <w:pPr>
        <w:pStyle w:val="Textoindependiente"/>
        <w:jc w:val="center"/>
        <w:rPr>
          <w:bCs/>
          <w:color w:val="000000"/>
          <w:sz w:val="22"/>
          <w:szCs w:val="22"/>
        </w:rPr>
      </w:pPr>
    </w:p>
    <w:p w:rsidR="00CA69D1" w:rsidRPr="00322510" w:rsidRDefault="00CA69D1" w:rsidP="00EF1E31">
      <w:pPr>
        <w:pStyle w:val="Textoindependiente"/>
        <w:jc w:val="center"/>
        <w:rPr>
          <w:bCs/>
          <w:color w:val="000000"/>
          <w:sz w:val="22"/>
          <w:szCs w:val="22"/>
        </w:rPr>
      </w:pPr>
    </w:p>
    <w:p w:rsidR="00EF1E31" w:rsidRPr="00322510" w:rsidRDefault="0094634B" w:rsidP="00EF1E31">
      <w:pPr>
        <w:jc w:val="center"/>
        <w:rPr>
          <w:bCs/>
          <w:color w:val="000000"/>
          <w:sz w:val="22"/>
          <w:szCs w:val="22"/>
          <w:lang w:val="es-ES_tradnl"/>
        </w:rPr>
      </w:pPr>
      <w:r w:rsidRPr="00322510">
        <w:rPr>
          <w:bCs/>
          <w:color w:val="000000"/>
          <w:sz w:val="22"/>
          <w:szCs w:val="22"/>
          <w:lang w:val="es-ES_tradnl"/>
        </w:rPr>
        <w:t>_______________________________</w:t>
      </w:r>
    </w:p>
    <w:p w:rsidR="003879E4" w:rsidRPr="00322510" w:rsidRDefault="00B909FA" w:rsidP="00EF1E31">
      <w:pPr>
        <w:jc w:val="center"/>
        <w:rPr>
          <w:bCs/>
          <w:color w:val="000000"/>
          <w:sz w:val="22"/>
          <w:szCs w:val="22"/>
          <w:lang w:val="es-CR"/>
        </w:rPr>
      </w:pPr>
      <w:r w:rsidRPr="00322510">
        <w:rPr>
          <w:bCs/>
          <w:color w:val="000000"/>
          <w:sz w:val="22"/>
          <w:szCs w:val="22"/>
          <w:lang w:val="es-CR"/>
        </w:rPr>
        <w:t>Lic</w:t>
      </w:r>
      <w:r w:rsidR="00C43562" w:rsidRPr="00322510">
        <w:rPr>
          <w:bCs/>
          <w:color w:val="000000"/>
          <w:sz w:val="22"/>
          <w:szCs w:val="22"/>
          <w:lang w:val="es-CR"/>
        </w:rPr>
        <w:t xml:space="preserve">. </w:t>
      </w:r>
      <w:r w:rsidR="00572EC9" w:rsidRPr="00322510">
        <w:rPr>
          <w:bCs/>
          <w:color w:val="000000"/>
          <w:sz w:val="22"/>
          <w:szCs w:val="22"/>
          <w:lang w:val="es-CR"/>
        </w:rPr>
        <w:t>Ronald Quirós Brenes</w:t>
      </w:r>
    </w:p>
    <w:p w:rsidR="00C43562" w:rsidRPr="00322510" w:rsidRDefault="00B909FA" w:rsidP="00EF1E31">
      <w:pPr>
        <w:jc w:val="center"/>
        <w:rPr>
          <w:bCs/>
          <w:color w:val="000000"/>
          <w:sz w:val="22"/>
          <w:szCs w:val="22"/>
          <w:lang w:val="es-CR"/>
        </w:rPr>
      </w:pPr>
      <w:r w:rsidRPr="00322510">
        <w:rPr>
          <w:bCs/>
          <w:color w:val="000000"/>
          <w:sz w:val="22"/>
          <w:szCs w:val="22"/>
          <w:lang w:val="es-CR"/>
        </w:rPr>
        <w:t xml:space="preserve">Sub-proveedor </w:t>
      </w:r>
    </w:p>
    <w:p w:rsidR="00967A72" w:rsidRPr="00322510" w:rsidRDefault="00DA605E" w:rsidP="00EF1E31">
      <w:pPr>
        <w:jc w:val="center"/>
        <w:rPr>
          <w:bCs/>
          <w:color w:val="000000"/>
          <w:sz w:val="22"/>
          <w:szCs w:val="22"/>
          <w:lang w:val="es-CR"/>
        </w:rPr>
      </w:pPr>
      <w:r w:rsidRPr="00322510">
        <w:rPr>
          <w:bCs/>
          <w:color w:val="000000"/>
          <w:sz w:val="22"/>
          <w:szCs w:val="22"/>
          <w:lang w:val="es-CR"/>
        </w:rPr>
        <w:t>Municipalidad de Pococí.</w:t>
      </w:r>
    </w:p>
    <w:p w:rsidR="00DA605E" w:rsidRPr="00322510" w:rsidRDefault="00DA605E" w:rsidP="00EF1E31">
      <w:pPr>
        <w:jc w:val="center"/>
        <w:rPr>
          <w:bCs/>
          <w:color w:val="000000"/>
          <w:sz w:val="22"/>
          <w:szCs w:val="22"/>
          <w:lang w:val="es-CR"/>
        </w:rPr>
      </w:pPr>
    </w:p>
    <w:p w:rsidR="004146C8" w:rsidRPr="00322510" w:rsidRDefault="004146C8" w:rsidP="00EF1E31">
      <w:pPr>
        <w:jc w:val="center"/>
        <w:rPr>
          <w:bCs/>
          <w:color w:val="000000"/>
          <w:sz w:val="22"/>
          <w:szCs w:val="22"/>
          <w:lang w:val="es-CR"/>
        </w:rPr>
      </w:pPr>
    </w:p>
    <w:p w:rsidR="004146C8" w:rsidRPr="00322510" w:rsidRDefault="004146C8" w:rsidP="00EF1E31">
      <w:pPr>
        <w:jc w:val="center"/>
        <w:rPr>
          <w:bCs/>
          <w:color w:val="000000"/>
          <w:sz w:val="22"/>
          <w:szCs w:val="22"/>
          <w:lang w:val="es-CR"/>
        </w:rPr>
      </w:pPr>
    </w:p>
    <w:p w:rsidR="00CA69D1" w:rsidRPr="00322510" w:rsidRDefault="00CA69D1" w:rsidP="00EF1E31">
      <w:pPr>
        <w:jc w:val="center"/>
        <w:rPr>
          <w:bCs/>
          <w:color w:val="000000"/>
          <w:sz w:val="22"/>
          <w:szCs w:val="22"/>
          <w:lang w:val="es-CR"/>
        </w:rPr>
      </w:pPr>
    </w:p>
    <w:p w:rsidR="00D1113B" w:rsidRPr="00322510" w:rsidRDefault="007971B1" w:rsidP="003031BE">
      <w:pPr>
        <w:jc w:val="both"/>
        <w:rPr>
          <w:bCs/>
          <w:color w:val="000000"/>
          <w:sz w:val="22"/>
          <w:szCs w:val="22"/>
          <w:lang w:val="es-CR"/>
        </w:rPr>
      </w:pPr>
      <w:proofErr w:type="spellStart"/>
      <w:r w:rsidRPr="00322510">
        <w:rPr>
          <w:bCs/>
          <w:color w:val="000000"/>
          <w:sz w:val="22"/>
          <w:szCs w:val="22"/>
          <w:lang w:val="es-CR"/>
        </w:rPr>
        <w:t>C</w:t>
      </w:r>
      <w:r w:rsidR="009263F8" w:rsidRPr="00322510">
        <w:rPr>
          <w:bCs/>
          <w:color w:val="000000"/>
          <w:sz w:val="22"/>
          <w:szCs w:val="22"/>
          <w:lang w:val="es-CR"/>
        </w:rPr>
        <w:t>c.archivo</w:t>
      </w:r>
      <w:proofErr w:type="spellEnd"/>
      <w:r w:rsidR="009263F8" w:rsidRPr="00322510">
        <w:rPr>
          <w:bCs/>
          <w:color w:val="000000"/>
          <w:sz w:val="22"/>
          <w:szCs w:val="22"/>
          <w:lang w:val="es-CR"/>
        </w:rPr>
        <w:t>.</w:t>
      </w:r>
    </w:p>
    <w:p w:rsidR="00BC69F4" w:rsidRPr="00322510" w:rsidRDefault="00BC69F4">
      <w:pPr>
        <w:jc w:val="both"/>
        <w:rPr>
          <w:bCs/>
          <w:color w:val="000000"/>
          <w:sz w:val="22"/>
          <w:szCs w:val="22"/>
          <w:lang w:val="es-CR"/>
        </w:rPr>
      </w:pPr>
    </w:p>
    <w:sectPr w:rsidR="00BC69F4" w:rsidRPr="00322510" w:rsidSect="000053DB">
      <w:headerReference w:type="default" r:id="rId10"/>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3BD" w:rsidRDefault="00E443BD">
      <w:r>
        <w:separator/>
      </w:r>
    </w:p>
  </w:endnote>
  <w:endnote w:type="continuationSeparator" w:id="0">
    <w:p w:rsidR="00E443BD" w:rsidRDefault="00E4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3BD" w:rsidRDefault="00E443BD">
      <w:r>
        <w:separator/>
      </w:r>
    </w:p>
  </w:footnote>
  <w:footnote w:type="continuationSeparator" w:id="0">
    <w:p w:rsidR="00E443BD" w:rsidRDefault="00E44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4E3" w:rsidRPr="00A55DE7" w:rsidRDefault="008204E3"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8204E3" w:rsidRPr="00A55DE7" w:rsidRDefault="008204E3"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8204E3" w:rsidRPr="00A55DE7" w:rsidRDefault="008204E3"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8204E3" w:rsidRPr="00A55DE7" w:rsidRDefault="008204E3"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2C1D"/>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212EF9"/>
    <w:multiLevelType w:val="hybridMultilevel"/>
    <w:tmpl w:val="119A823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72A199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6739FB"/>
    <w:multiLevelType w:val="hybridMultilevel"/>
    <w:tmpl w:val="412E0B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54C4BFE"/>
    <w:multiLevelType w:val="hybridMultilevel"/>
    <w:tmpl w:val="059A524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1C5F2606"/>
    <w:multiLevelType w:val="hybridMultilevel"/>
    <w:tmpl w:val="B2F4DED4"/>
    <w:lvl w:ilvl="0" w:tplc="14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nsid w:val="23A3587C"/>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4E5377"/>
    <w:multiLevelType w:val="hybridMultilevel"/>
    <w:tmpl w:val="A94C6B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29FE1DE2"/>
    <w:multiLevelType w:val="hybridMultilevel"/>
    <w:tmpl w:val="38F4313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2BEE7FC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DD3218C"/>
    <w:multiLevelType w:val="hybridMultilevel"/>
    <w:tmpl w:val="4F08597A"/>
    <w:lvl w:ilvl="0" w:tplc="832EFECE">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E802E5A"/>
    <w:multiLevelType w:val="hybridMultilevel"/>
    <w:tmpl w:val="E390CE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2F2B51FD"/>
    <w:multiLevelType w:val="hybridMultilevel"/>
    <w:tmpl w:val="55E6CA38"/>
    <w:lvl w:ilvl="0" w:tplc="55AC334E">
      <w:start w:val="1"/>
      <w:numFmt w:val="decimal"/>
      <w:lvlText w:val="%1."/>
      <w:lvlJc w:val="left"/>
      <w:pPr>
        <w:ind w:left="720" w:hanging="360"/>
      </w:pPr>
      <w:rPr>
        <w:rFonts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3804369B"/>
    <w:multiLevelType w:val="hybridMultilevel"/>
    <w:tmpl w:val="D78A4158"/>
    <w:lvl w:ilvl="0" w:tplc="140A0015">
      <w:start w:val="1"/>
      <w:numFmt w:val="upperLetter"/>
      <w:lvlText w:val="%1."/>
      <w:lvlJc w:val="left"/>
      <w:pPr>
        <w:ind w:left="720" w:hanging="360"/>
      </w:pPr>
      <w:rPr>
        <w:rFonts w:hint="default"/>
      </w:rPr>
    </w:lvl>
    <w:lvl w:ilvl="1" w:tplc="140A000F">
      <w:start w:val="1"/>
      <w:numFmt w:val="decimal"/>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39E96C43"/>
    <w:multiLevelType w:val="hybridMultilevel"/>
    <w:tmpl w:val="3526467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44763113"/>
    <w:multiLevelType w:val="hybridMultilevel"/>
    <w:tmpl w:val="3CE6CF74"/>
    <w:lvl w:ilvl="0" w:tplc="080A000F">
      <w:start w:val="1"/>
      <w:numFmt w:val="decimal"/>
      <w:lvlText w:val="%1."/>
      <w:lvlJc w:val="left"/>
      <w:pPr>
        <w:tabs>
          <w:tab w:val="num" w:pos="360"/>
        </w:tabs>
        <w:ind w:left="360" w:hanging="360"/>
      </w:pPr>
    </w:lvl>
    <w:lvl w:ilvl="1" w:tplc="0C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4CBE567C"/>
    <w:multiLevelType w:val="hybridMultilevel"/>
    <w:tmpl w:val="55E6CA38"/>
    <w:lvl w:ilvl="0" w:tplc="55AC334E">
      <w:start w:val="1"/>
      <w:numFmt w:val="decimal"/>
      <w:lvlText w:val="%1."/>
      <w:lvlJc w:val="left"/>
      <w:pPr>
        <w:ind w:left="360" w:hanging="360"/>
      </w:pPr>
      <w:rPr>
        <w:rFont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nsid w:val="4F9B2C7E"/>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FBD3E9F"/>
    <w:multiLevelType w:val="hybridMultilevel"/>
    <w:tmpl w:val="BFA6C4C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501B7396"/>
    <w:multiLevelType w:val="hybridMultilevel"/>
    <w:tmpl w:val="A91C0A9A"/>
    <w:lvl w:ilvl="0" w:tplc="CF7C594C">
      <w:start w:val="1"/>
      <w:numFmt w:val="upperRoman"/>
      <w:lvlText w:val="%1."/>
      <w:lvlJc w:val="left"/>
      <w:pPr>
        <w:ind w:left="1080" w:hanging="720"/>
      </w:pPr>
      <w:rPr>
        <w:rFonts w:eastAsia="Calibri"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55FD1B66"/>
    <w:multiLevelType w:val="hybridMultilevel"/>
    <w:tmpl w:val="414EC5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5CEE4DF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FF920E1"/>
    <w:multiLevelType w:val="hybridMultilevel"/>
    <w:tmpl w:val="2746FD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605274B1"/>
    <w:multiLevelType w:val="multilevel"/>
    <w:tmpl w:val="67E2A468"/>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1E72909"/>
    <w:multiLevelType w:val="hybridMultilevel"/>
    <w:tmpl w:val="6CE4D646"/>
    <w:lvl w:ilvl="0" w:tplc="B15EF884">
      <w:start w:val="7"/>
      <w:numFmt w:val="decimal"/>
      <w:lvlText w:val="%1"/>
      <w:lvlJc w:val="left"/>
      <w:pPr>
        <w:ind w:left="720" w:hanging="360"/>
      </w:pPr>
      <w:rPr>
        <w:rFonts w:eastAsia="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nsid w:val="66354E36"/>
    <w:multiLevelType w:val="hybridMultilevel"/>
    <w:tmpl w:val="965019A8"/>
    <w:lvl w:ilvl="0" w:tplc="140A0001">
      <w:start w:val="2558"/>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6818201E"/>
    <w:multiLevelType w:val="hybridMultilevel"/>
    <w:tmpl w:val="8782EE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68F539BE"/>
    <w:multiLevelType w:val="hybridMultilevel"/>
    <w:tmpl w:val="D9623FE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nsid w:val="70E01CD5"/>
    <w:multiLevelType w:val="hybridMultilevel"/>
    <w:tmpl w:val="55E6CA38"/>
    <w:lvl w:ilvl="0" w:tplc="55AC334E">
      <w:start w:val="1"/>
      <w:numFmt w:val="decimal"/>
      <w:lvlText w:val="%1."/>
      <w:lvlJc w:val="left"/>
      <w:pPr>
        <w:ind w:left="360" w:hanging="360"/>
      </w:pPr>
      <w:rPr>
        <w:rFont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0">
    <w:nsid w:val="75CF461C"/>
    <w:multiLevelType w:val="hybridMultilevel"/>
    <w:tmpl w:val="D78A4158"/>
    <w:lvl w:ilvl="0" w:tplc="140A0015">
      <w:start w:val="1"/>
      <w:numFmt w:val="upperLetter"/>
      <w:lvlText w:val="%1."/>
      <w:lvlJc w:val="left"/>
      <w:pPr>
        <w:ind w:left="720" w:hanging="360"/>
      </w:pPr>
      <w:rPr>
        <w:rFonts w:hint="default"/>
      </w:rPr>
    </w:lvl>
    <w:lvl w:ilvl="1" w:tplc="140A000F">
      <w:start w:val="1"/>
      <w:numFmt w:val="decimal"/>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nsid w:val="77390F00"/>
    <w:multiLevelType w:val="hybridMultilevel"/>
    <w:tmpl w:val="321010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7D491CC1"/>
    <w:multiLevelType w:val="hybridMultilevel"/>
    <w:tmpl w:val="3F7C0B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21"/>
  </w:num>
  <w:num w:numId="4">
    <w:abstractNumId w:val="15"/>
  </w:num>
  <w:num w:numId="5">
    <w:abstractNumId w:val="7"/>
  </w:num>
  <w:num w:numId="6">
    <w:abstractNumId w:val="10"/>
  </w:num>
  <w:num w:numId="7">
    <w:abstractNumId w:val="2"/>
  </w:num>
  <w:num w:numId="8">
    <w:abstractNumId w:val="24"/>
  </w:num>
  <w:num w:numId="9">
    <w:abstractNumId w:val="0"/>
  </w:num>
  <w:num w:numId="10">
    <w:abstractNumId w:val="22"/>
  </w:num>
  <w:num w:numId="11">
    <w:abstractNumId w:val="8"/>
  </w:num>
  <w:num w:numId="12">
    <w:abstractNumId w:val="14"/>
  </w:num>
  <w:num w:numId="13">
    <w:abstractNumId w:val="26"/>
  </w:num>
  <w:num w:numId="14">
    <w:abstractNumId w:val="16"/>
  </w:num>
  <w:num w:numId="15">
    <w:abstractNumId w:val="9"/>
  </w:num>
  <w:num w:numId="16">
    <w:abstractNumId w:val="3"/>
  </w:num>
  <w:num w:numId="17">
    <w:abstractNumId w:val="4"/>
  </w:num>
  <w:num w:numId="18">
    <w:abstractNumId w:val="18"/>
  </w:num>
  <w:num w:numId="19">
    <w:abstractNumId w:val="2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19"/>
  </w:num>
  <w:num w:numId="24">
    <w:abstractNumId w:val="1"/>
  </w:num>
  <w:num w:numId="25">
    <w:abstractNumId w:val="11"/>
  </w:num>
  <w:num w:numId="26">
    <w:abstractNumId w:val="27"/>
  </w:num>
  <w:num w:numId="27">
    <w:abstractNumId w:val="31"/>
  </w:num>
  <w:num w:numId="28">
    <w:abstractNumId w:val="20"/>
  </w:num>
  <w:num w:numId="29">
    <w:abstractNumId w:val="25"/>
  </w:num>
  <w:num w:numId="30">
    <w:abstractNumId w:val="23"/>
  </w:num>
  <w:num w:numId="31">
    <w:abstractNumId w:val="17"/>
  </w:num>
  <w:num w:numId="32">
    <w:abstractNumId w:val="12"/>
  </w:num>
  <w:num w:numId="33">
    <w:abstractNumId w:val="30"/>
  </w:num>
  <w:num w:numId="34">
    <w:abstractNumId w:val="13"/>
  </w:num>
  <w:num w:numId="35">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90"/>
    <w:rsid w:val="000007C1"/>
    <w:rsid w:val="00001925"/>
    <w:rsid w:val="00001E94"/>
    <w:rsid w:val="00002C01"/>
    <w:rsid w:val="000053DB"/>
    <w:rsid w:val="00007CD4"/>
    <w:rsid w:val="00012AC9"/>
    <w:rsid w:val="00020E03"/>
    <w:rsid w:val="000236F8"/>
    <w:rsid w:val="0002394F"/>
    <w:rsid w:val="00024B11"/>
    <w:rsid w:val="00025840"/>
    <w:rsid w:val="00030E6E"/>
    <w:rsid w:val="00035D0B"/>
    <w:rsid w:val="000409BE"/>
    <w:rsid w:val="00041656"/>
    <w:rsid w:val="00046CC2"/>
    <w:rsid w:val="000527D4"/>
    <w:rsid w:val="00052F19"/>
    <w:rsid w:val="0005444F"/>
    <w:rsid w:val="0006595B"/>
    <w:rsid w:val="00070A58"/>
    <w:rsid w:val="00070BDD"/>
    <w:rsid w:val="00074680"/>
    <w:rsid w:val="00074F3C"/>
    <w:rsid w:val="000756F3"/>
    <w:rsid w:val="00084047"/>
    <w:rsid w:val="00084F42"/>
    <w:rsid w:val="000902FD"/>
    <w:rsid w:val="00095384"/>
    <w:rsid w:val="000A0C33"/>
    <w:rsid w:val="000A1DE4"/>
    <w:rsid w:val="000A466A"/>
    <w:rsid w:val="000A674F"/>
    <w:rsid w:val="000B301C"/>
    <w:rsid w:val="000B38C2"/>
    <w:rsid w:val="000B506A"/>
    <w:rsid w:val="000B5ED2"/>
    <w:rsid w:val="000D292F"/>
    <w:rsid w:val="000D3D1A"/>
    <w:rsid w:val="000D5402"/>
    <w:rsid w:val="000E0022"/>
    <w:rsid w:val="000E1243"/>
    <w:rsid w:val="000E3624"/>
    <w:rsid w:val="000E3F1A"/>
    <w:rsid w:val="000E668F"/>
    <w:rsid w:val="000E7710"/>
    <w:rsid w:val="000F0AF1"/>
    <w:rsid w:val="000F3750"/>
    <w:rsid w:val="000F57E1"/>
    <w:rsid w:val="000F5A1E"/>
    <w:rsid w:val="000F7FA9"/>
    <w:rsid w:val="00104A90"/>
    <w:rsid w:val="0011121A"/>
    <w:rsid w:val="0011533B"/>
    <w:rsid w:val="00116576"/>
    <w:rsid w:val="00125AE1"/>
    <w:rsid w:val="001279BD"/>
    <w:rsid w:val="00130421"/>
    <w:rsid w:val="001308BB"/>
    <w:rsid w:val="00133BE8"/>
    <w:rsid w:val="001406B8"/>
    <w:rsid w:val="0014283F"/>
    <w:rsid w:val="001471D4"/>
    <w:rsid w:val="0014722E"/>
    <w:rsid w:val="00150055"/>
    <w:rsid w:val="001600C4"/>
    <w:rsid w:val="00160917"/>
    <w:rsid w:val="0016143E"/>
    <w:rsid w:val="00164A45"/>
    <w:rsid w:val="00165095"/>
    <w:rsid w:val="001654BC"/>
    <w:rsid w:val="00166758"/>
    <w:rsid w:val="0016684D"/>
    <w:rsid w:val="001669A9"/>
    <w:rsid w:val="00167E96"/>
    <w:rsid w:val="00173BEC"/>
    <w:rsid w:val="00173CDD"/>
    <w:rsid w:val="00182929"/>
    <w:rsid w:val="001872FB"/>
    <w:rsid w:val="0018742D"/>
    <w:rsid w:val="00187DD1"/>
    <w:rsid w:val="00194CF4"/>
    <w:rsid w:val="00195606"/>
    <w:rsid w:val="001961E6"/>
    <w:rsid w:val="00197AE3"/>
    <w:rsid w:val="001A0530"/>
    <w:rsid w:val="001A2A2D"/>
    <w:rsid w:val="001A3844"/>
    <w:rsid w:val="001A6245"/>
    <w:rsid w:val="001B1C1A"/>
    <w:rsid w:val="001B3929"/>
    <w:rsid w:val="001C1A57"/>
    <w:rsid w:val="001C25A5"/>
    <w:rsid w:val="001C4ECF"/>
    <w:rsid w:val="001C4FA9"/>
    <w:rsid w:val="001C5A99"/>
    <w:rsid w:val="001C7FDE"/>
    <w:rsid w:val="001D0C04"/>
    <w:rsid w:val="001D5EBC"/>
    <w:rsid w:val="001E1305"/>
    <w:rsid w:val="001E208F"/>
    <w:rsid w:val="001E330F"/>
    <w:rsid w:val="001E3AB7"/>
    <w:rsid w:val="001F19FE"/>
    <w:rsid w:val="001F45A3"/>
    <w:rsid w:val="001F67C7"/>
    <w:rsid w:val="00201B92"/>
    <w:rsid w:val="0020560D"/>
    <w:rsid w:val="00207730"/>
    <w:rsid w:val="00212B09"/>
    <w:rsid w:val="00220488"/>
    <w:rsid w:val="00220740"/>
    <w:rsid w:val="00227FEC"/>
    <w:rsid w:val="00232A58"/>
    <w:rsid w:val="00235239"/>
    <w:rsid w:val="0023688D"/>
    <w:rsid w:val="00237A6F"/>
    <w:rsid w:val="00237B11"/>
    <w:rsid w:val="002471A9"/>
    <w:rsid w:val="00252650"/>
    <w:rsid w:val="002535CF"/>
    <w:rsid w:val="00253EC5"/>
    <w:rsid w:val="00254C7F"/>
    <w:rsid w:val="002612DC"/>
    <w:rsid w:val="00263962"/>
    <w:rsid w:val="00266BC9"/>
    <w:rsid w:val="00274400"/>
    <w:rsid w:val="002763EC"/>
    <w:rsid w:val="00280A99"/>
    <w:rsid w:val="002837E7"/>
    <w:rsid w:val="00283FD1"/>
    <w:rsid w:val="002848FE"/>
    <w:rsid w:val="00284E53"/>
    <w:rsid w:val="002908A7"/>
    <w:rsid w:val="00290D73"/>
    <w:rsid w:val="00291DEE"/>
    <w:rsid w:val="002A157A"/>
    <w:rsid w:val="002A3BDE"/>
    <w:rsid w:val="002A785D"/>
    <w:rsid w:val="002B0ACE"/>
    <w:rsid w:val="002B0AEE"/>
    <w:rsid w:val="002B334E"/>
    <w:rsid w:val="002C190A"/>
    <w:rsid w:val="002C332A"/>
    <w:rsid w:val="002C3729"/>
    <w:rsid w:val="002C54A5"/>
    <w:rsid w:val="002C7226"/>
    <w:rsid w:val="002D2B19"/>
    <w:rsid w:val="002D6B26"/>
    <w:rsid w:val="002E30D5"/>
    <w:rsid w:val="002E5FDD"/>
    <w:rsid w:val="002E624B"/>
    <w:rsid w:val="002E6DC4"/>
    <w:rsid w:val="002F100C"/>
    <w:rsid w:val="002F1C26"/>
    <w:rsid w:val="002F495C"/>
    <w:rsid w:val="002F6F8E"/>
    <w:rsid w:val="0030018E"/>
    <w:rsid w:val="00302FB1"/>
    <w:rsid w:val="003031BE"/>
    <w:rsid w:val="003041FE"/>
    <w:rsid w:val="00306ADF"/>
    <w:rsid w:val="003100C1"/>
    <w:rsid w:val="00322510"/>
    <w:rsid w:val="00323331"/>
    <w:rsid w:val="00330BA2"/>
    <w:rsid w:val="00331AF3"/>
    <w:rsid w:val="003323CE"/>
    <w:rsid w:val="003338B6"/>
    <w:rsid w:val="00341CCE"/>
    <w:rsid w:val="003428FE"/>
    <w:rsid w:val="00342CE3"/>
    <w:rsid w:val="00343107"/>
    <w:rsid w:val="003450B3"/>
    <w:rsid w:val="003466EE"/>
    <w:rsid w:val="00347BCF"/>
    <w:rsid w:val="00347EFD"/>
    <w:rsid w:val="00356CB4"/>
    <w:rsid w:val="00357ED1"/>
    <w:rsid w:val="00365C1B"/>
    <w:rsid w:val="00367AA0"/>
    <w:rsid w:val="00367FA3"/>
    <w:rsid w:val="00372149"/>
    <w:rsid w:val="00372C96"/>
    <w:rsid w:val="00377E69"/>
    <w:rsid w:val="0038032E"/>
    <w:rsid w:val="00381952"/>
    <w:rsid w:val="003843EC"/>
    <w:rsid w:val="003879E4"/>
    <w:rsid w:val="00390373"/>
    <w:rsid w:val="00391FB0"/>
    <w:rsid w:val="003930D0"/>
    <w:rsid w:val="003937D7"/>
    <w:rsid w:val="003A4D3C"/>
    <w:rsid w:val="003A5A00"/>
    <w:rsid w:val="003A7B8C"/>
    <w:rsid w:val="003B0154"/>
    <w:rsid w:val="003B64FD"/>
    <w:rsid w:val="003B679D"/>
    <w:rsid w:val="003B744E"/>
    <w:rsid w:val="003C5CF9"/>
    <w:rsid w:val="003C7A32"/>
    <w:rsid w:val="003D08D6"/>
    <w:rsid w:val="003D3D2F"/>
    <w:rsid w:val="003D4200"/>
    <w:rsid w:val="003D6901"/>
    <w:rsid w:val="003D6ADE"/>
    <w:rsid w:val="003E37E5"/>
    <w:rsid w:val="003E794D"/>
    <w:rsid w:val="003F0648"/>
    <w:rsid w:val="003F2554"/>
    <w:rsid w:val="003F4666"/>
    <w:rsid w:val="003F7D22"/>
    <w:rsid w:val="00403CB4"/>
    <w:rsid w:val="004116B5"/>
    <w:rsid w:val="004137C8"/>
    <w:rsid w:val="004146C8"/>
    <w:rsid w:val="0041549F"/>
    <w:rsid w:val="00420D56"/>
    <w:rsid w:val="0042350A"/>
    <w:rsid w:val="00424993"/>
    <w:rsid w:val="00425518"/>
    <w:rsid w:val="00425D52"/>
    <w:rsid w:val="00431AD2"/>
    <w:rsid w:val="004329EB"/>
    <w:rsid w:val="00434F93"/>
    <w:rsid w:val="00437FFE"/>
    <w:rsid w:val="004427A0"/>
    <w:rsid w:val="004474A2"/>
    <w:rsid w:val="004478AF"/>
    <w:rsid w:val="004510A4"/>
    <w:rsid w:val="00451475"/>
    <w:rsid w:val="00452E73"/>
    <w:rsid w:val="00453E52"/>
    <w:rsid w:val="004552FC"/>
    <w:rsid w:val="00461181"/>
    <w:rsid w:val="00461D61"/>
    <w:rsid w:val="0046268E"/>
    <w:rsid w:val="004700E8"/>
    <w:rsid w:val="004727FB"/>
    <w:rsid w:val="00473500"/>
    <w:rsid w:val="00474B6D"/>
    <w:rsid w:val="00475F8E"/>
    <w:rsid w:val="00476753"/>
    <w:rsid w:val="00477E44"/>
    <w:rsid w:val="004828CB"/>
    <w:rsid w:val="00482EEB"/>
    <w:rsid w:val="00483BE1"/>
    <w:rsid w:val="004843B7"/>
    <w:rsid w:val="00486D30"/>
    <w:rsid w:val="00491A30"/>
    <w:rsid w:val="004936DF"/>
    <w:rsid w:val="004969E7"/>
    <w:rsid w:val="004976C8"/>
    <w:rsid w:val="004A0660"/>
    <w:rsid w:val="004A2A01"/>
    <w:rsid w:val="004A6066"/>
    <w:rsid w:val="004A7120"/>
    <w:rsid w:val="004A71EC"/>
    <w:rsid w:val="004C4D42"/>
    <w:rsid w:val="004D0705"/>
    <w:rsid w:val="004D1528"/>
    <w:rsid w:val="004E6C6E"/>
    <w:rsid w:val="004F0969"/>
    <w:rsid w:val="004F3838"/>
    <w:rsid w:val="004F7605"/>
    <w:rsid w:val="0050026C"/>
    <w:rsid w:val="00502ED7"/>
    <w:rsid w:val="00504088"/>
    <w:rsid w:val="005075C0"/>
    <w:rsid w:val="00512504"/>
    <w:rsid w:val="0051530C"/>
    <w:rsid w:val="0051572A"/>
    <w:rsid w:val="00517A65"/>
    <w:rsid w:val="005209A3"/>
    <w:rsid w:val="00522A95"/>
    <w:rsid w:val="00525B51"/>
    <w:rsid w:val="0053157B"/>
    <w:rsid w:val="0053358A"/>
    <w:rsid w:val="00541814"/>
    <w:rsid w:val="00542B2C"/>
    <w:rsid w:val="005520E6"/>
    <w:rsid w:val="00555594"/>
    <w:rsid w:val="00555A8F"/>
    <w:rsid w:val="005618AE"/>
    <w:rsid w:val="00571413"/>
    <w:rsid w:val="00572EC9"/>
    <w:rsid w:val="00597F29"/>
    <w:rsid w:val="005A1D7D"/>
    <w:rsid w:val="005A6D74"/>
    <w:rsid w:val="005B30EA"/>
    <w:rsid w:val="005B338B"/>
    <w:rsid w:val="005C135F"/>
    <w:rsid w:val="005C24A8"/>
    <w:rsid w:val="005C47E6"/>
    <w:rsid w:val="005C5187"/>
    <w:rsid w:val="005C75E4"/>
    <w:rsid w:val="005D2614"/>
    <w:rsid w:val="005D3192"/>
    <w:rsid w:val="005D55C6"/>
    <w:rsid w:val="005D6BCE"/>
    <w:rsid w:val="005D7525"/>
    <w:rsid w:val="005D7790"/>
    <w:rsid w:val="005D79F2"/>
    <w:rsid w:val="005E0E08"/>
    <w:rsid w:val="005E3244"/>
    <w:rsid w:val="005E4750"/>
    <w:rsid w:val="005E6801"/>
    <w:rsid w:val="005F02C0"/>
    <w:rsid w:val="005F334C"/>
    <w:rsid w:val="005F3352"/>
    <w:rsid w:val="00603B0A"/>
    <w:rsid w:val="00604EF5"/>
    <w:rsid w:val="00607813"/>
    <w:rsid w:val="00607C04"/>
    <w:rsid w:val="00610B97"/>
    <w:rsid w:val="00612840"/>
    <w:rsid w:val="00613331"/>
    <w:rsid w:val="0061708C"/>
    <w:rsid w:val="0062175A"/>
    <w:rsid w:val="0063565D"/>
    <w:rsid w:val="00642563"/>
    <w:rsid w:val="00646448"/>
    <w:rsid w:val="00647F05"/>
    <w:rsid w:val="0065260F"/>
    <w:rsid w:val="00654B22"/>
    <w:rsid w:val="006558C8"/>
    <w:rsid w:val="006569F1"/>
    <w:rsid w:val="00657AF9"/>
    <w:rsid w:val="00660270"/>
    <w:rsid w:val="006625AB"/>
    <w:rsid w:val="0066283D"/>
    <w:rsid w:val="00662B7D"/>
    <w:rsid w:val="006655A4"/>
    <w:rsid w:val="00665DF4"/>
    <w:rsid w:val="00667374"/>
    <w:rsid w:val="006762AB"/>
    <w:rsid w:val="00677878"/>
    <w:rsid w:val="00685741"/>
    <w:rsid w:val="00686113"/>
    <w:rsid w:val="0069344F"/>
    <w:rsid w:val="00694EFD"/>
    <w:rsid w:val="006A4EB1"/>
    <w:rsid w:val="006A6842"/>
    <w:rsid w:val="006B1CBC"/>
    <w:rsid w:val="006B4249"/>
    <w:rsid w:val="006B4995"/>
    <w:rsid w:val="006B748F"/>
    <w:rsid w:val="006C0259"/>
    <w:rsid w:val="006C59AD"/>
    <w:rsid w:val="006D565C"/>
    <w:rsid w:val="006E0495"/>
    <w:rsid w:val="006E648B"/>
    <w:rsid w:val="006E77C0"/>
    <w:rsid w:val="006F0706"/>
    <w:rsid w:val="006F0AFA"/>
    <w:rsid w:val="006F18FB"/>
    <w:rsid w:val="006F1C68"/>
    <w:rsid w:val="006F2F7B"/>
    <w:rsid w:val="00702244"/>
    <w:rsid w:val="007027AE"/>
    <w:rsid w:val="007030C6"/>
    <w:rsid w:val="007034E9"/>
    <w:rsid w:val="00704811"/>
    <w:rsid w:val="00704A0E"/>
    <w:rsid w:val="007050B7"/>
    <w:rsid w:val="00706AF3"/>
    <w:rsid w:val="00707552"/>
    <w:rsid w:val="0071373F"/>
    <w:rsid w:val="00716DCC"/>
    <w:rsid w:val="007171AC"/>
    <w:rsid w:val="00717487"/>
    <w:rsid w:val="0072061E"/>
    <w:rsid w:val="007223C7"/>
    <w:rsid w:val="007320BC"/>
    <w:rsid w:val="00743F18"/>
    <w:rsid w:val="00745C83"/>
    <w:rsid w:val="00750801"/>
    <w:rsid w:val="00751BB6"/>
    <w:rsid w:val="007530EE"/>
    <w:rsid w:val="007613D6"/>
    <w:rsid w:val="007679C9"/>
    <w:rsid w:val="0077207E"/>
    <w:rsid w:val="00777D21"/>
    <w:rsid w:val="00780A50"/>
    <w:rsid w:val="00781546"/>
    <w:rsid w:val="00786892"/>
    <w:rsid w:val="00790B7C"/>
    <w:rsid w:val="007918EF"/>
    <w:rsid w:val="00792B00"/>
    <w:rsid w:val="007947D0"/>
    <w:rsid w:val="007971B1"/>
    <w:rsid w:val="007A5AB4"/>
    <w:rsid w:val="007B5961"/>
    <w:rsid w:val="007C42EC"/>
    <w:rsid w:val="007E2425"/>
    <w:rsid w:val="007E2BF2"/>
    <w:rsid w:val="007E4BCE"/>
    <w:rsid w:val="007F3526"/>
    <w:rsid w:val="007F61FC"/>
    <w:rsid w:val="007F6247"/>
    <w:rsid w:val="00812277"/>
    <w:rsid w:val="00813E81"/>
    <w:rsid w:val="008153A8"/>
    <w:rsid w:val="008204E3"/>
    <w:rsid w:val="00821072"/>
    <w:rsid w:val="008254B9"/>
    <w:rsid w:val="00825F7C"/>
    <w:rsid w:val="00827DC2"/>
    <w:rsid w:val="00840D18"/>
    <w:rsid w:val="0084180B"/>
    <w:rsid w:val="00844A13"/>
    <w:rsid w:val="00844B7C"/>
    <w:rsid w:val="0084733F"/>
    <w:rsid w:val="00850D3B"/>
    <w:rsid w:val="00852AC5"/>
    <w:rsid w:val="00855890"/>
    <w:rsid w:val="00856D6F"/>
    <w:rsid w:val="0086112E"/>
    <w:rsid w:val="008673D0"/>
    <w:rsid w:val="00870D2F"/>
    <w:rsid w:val="0087599F"/>
    <w:rsid w:val="00883D8C"/>
    <w:rsid w:val="00885317"/>
    <w:rsid w:val="008863B6"/>
    <w:rsid w:val="00894E56"/>
    <w:rsid w:val="008A221E"/>
    <w:rsid w:val="008A36FA"/>
    <w:rsid w:val="008A4C73"/>
    <w:rsid w:val="008A7B8C"/>
    <w:rsid w:val="008B37DC"/>
    <w:rsid w:val="008C039A"/>
    <w:rsid w:val="008C0FEA"/>
    <w:rsid w:val="008C509B"/>
    <w:rsid w:val="008D231B"/>
    <w:rsid w:val="008D7A3E"/>
    <w:rsid w:val="008E17E1"/>
    <w:rsid w:val="008E3420"/>
    <w:rsid w:val="008E3EB8"/>
    <w:rsid w:val="008E42AC"/>
    <w:rsid w:val="008E5E9C"/>
    <w:rsid w:val="008F4ECF"/>
    <w:rsid w:val="008F502A"/>
    <w:rsid w:val="0090637C"/>
    <w:rsid w:val="00914BCE"/>
    <w:rsid w:val="009169B2"/>
    <w:rsid w:val="00916B2F"/>
    <w:rsid w:val="009174B1"/>
    <w:rsid w:val="00917B36"/>
    <w:rsid w:val="00923537"/>
    <w:rsid w:val="00925823"/>
    <w:rsid w:val="009263F8"/>
    <w:rsid w:val="00930114"/>
    <w:rsid w:val="00933B97"/>
    <w:rsid w:val="00945779"/>
    <w:rsid w:val="0094634B"/>
    <w:rsid w:val="00947D03"/>
    <w:rsid w:val="00954B14"/>
    <w:rsid w:val="0096161A"/>
    <w:rsid w:val="00963B64"/>
    <w:rsid w:val="00966E91"/>
    <w:rsid w:val="00967A72"/>
    <w:rsid w:val="00972C14"/>
    <w:rsid w:val="0097388E"/>
    <w:rsid w:val="009746B2"/>
    <w:rsid w:val="00976363"/>
    <w:rsid w:val="00976E3B"/>
    <w:rsid w:val="00977D5C"/>
    <w:rsid w:val="00977EBE"/>
    <w:rsid w:val="009834C7"/>
    <w:rsid w:val="00985F50"/>
    <w:rsid w:val="009916A4"/>
    <w:rsid w:val="00992521"/>
    <w:rsid w:val="009A222D"/>
    <w:rsid w:val="009B540F"/>
    <w:rsid w:val="009B67D1"/>
    <w:rsid w:val="009C0404"/>
    <w:rsid w:val="009C5BE1"/>
    <w:rsid w:val="009C66BF"/>
    <w:rsid w:val="009E1DAE"/>
    <w:rsid w:val="009E4C2E"/>
    <w:rsid w:val="009F03D0"/>
    <w:rsid w:val="009F5002"/>
    <w:rsid w:val="009F7E16"/>
    <w:rsid w:val="00A02ED2"/>
    <w:rsid w:val="00A15C3A"/>
    <w:rsid w:val="00A22F92"/>
    <w:rsid w:val="00A231BD"/>
    <w:rsid w:val="00A308D5"/>
    <w:rsid w:val="00A32812"/>
    <w:rsid w:val="00A35A39"/>
    <w:rsid w:val="00A40228"/>
    <w:rsid w:val="00A45A00"/>
    <w:rsid w:val="00A51A56"/>
    <w:rsid w:val="00A52420"/>
    <w:rsid w:val="00A5293A"/>
    <w:rsid w:val="00A5389F"/>
    <w:rsid w:val="00A53B8C"/>
    <w:rsid w:val="00A547BA"/>
    <w:rsid w:val="00A549AB"/>
    <w:rsid w:val="00A55BC1"/>
    <w:rsid w:val="00A55DE7"/>
    <w:rsid w:val="00A574F5"/>
    <w:rsid w:val="00A61075"/>
    <w:rsid w:val="00A62A15"/>
    <w:rsid w:val="00A65194"/>
    <w:rsid w:val="00A656F6"/>
    <w:rsid w:val="00A665EB"/>
    <w:rsid w:val="00A72B98"/>
    <w:rsid w:val="00A73273"/>
    <w:rsid w:val="00A73781"/>
    <w:rsid w:val="00A77724"/>
    <w:rsid w:val="00A8165C"/>
    <w:rsid w:val="00A81905"/>
    <w:rsid w:val="00A840C6"/>
    <w:rsid w:val="00A842D9"/>
    <w:rsid w:val="00A844EF"/>
    <w:rsid w:val="00A859D8"/>
    <w:rsid w:val="00A907C3"/>
    <w:rsid w:val="00A90F7C"/>
    <w:rsid w:val="00A91236"/>
    <w:rsid w:val="00AA071C"/>
    <w:rsid w:val="00AA4339"/>
    <w:rsid w:val="00AB20F3"/>
    <w:rsid w:val="00AB5209"/>
    <w:rsid w:val="00AB603E"/>
    <w:rsid w:val="00AC101B"/>
    <w:rsid w:val="00AC3010"/>
    <w:rsid w:val="00AC39CD"/>
    <w:rsid w:val="00AD09CD"/>
    <w:rsid w:val="00AD78E8"/>
    <w:rsid w:val="00AE1B4A"/>
    <w:rsid w:val="00AE2F5E"/>
    <w:rsid w:val="00AE3FFA"/>
    <w:rsid w:val="00AE6367"/>
    <w:rsid w:val="00AF3A66"/>
    <w:rsid w:val="00AF477E"/>
    <w:rsid w:val="00AF7178"/>
    <w:rsid w:val="00B02630"/>
    <w:rsid w:val="00B047A6"/>
    <w:rsid w:val="00B12705"/>
    <w:rsid w:val="00B12E53"/>
    <w:rsid w:val="00B13A88"/>
    <w:rsid w:val="00B1533C"/>
    <w:rsid w:val="00B17AB1"/>
    <w:rsid w:val="00B2017E"/>
    <w:rsid w:val="00B22B09"/>
    <w:rsid w:val="00B354A6"/>
    <w:rsid w:val="00B35981"/>
    <w:rsid w:val="00B36FC0"/>
    <w:rsid w:val="00B427DA"/>
    <w:rsid w:val="00B464F7"/>
    <w:rsid w:val="00B4785F"/>
    <w:rsid w:val="00B47D4D"/>
    <w:rsid w:val="00B52F76"/>
    <w:rsid w:val="00B55C44"/>
    <w:rsid w:val="00B604AE"/>
    <w:rsid w:val="00B61B90"/>
    <w:rsid w:val="00B62F65"/>
    <w:rsid w:val="00B663F5"/>
    <w:rsid w:val="00B67C08"/>
    <w:rsid w:val="00B73EF5"/>
    <w:rsid w:val="00B75646"/>
    <w:rsid w:val="00B77C42"/>
    <w:rsid w:val="00B77E90"/>
    <w:rsid w:val="00B82597"/>
    <w:rsid w:val="00B83786"/>
    <w:rsid w:val="00B87C95"/>
    <w:rsid w:val="00B9006B"/>
    <w:rsid w:val="00B909FA"/>
    <w:rsid w:val="00B918B0"/>
    <w:rsid w:val="00BA1B72"/>
    <w:rsid w:val="00BA5F97"/>
    <w:rsid w:val="00BB20BA"/>
    <w:rsid w:val="00BB2BCA"/>
    <w:rsid w:val="00BB6A04"/>
    <w:rsid w:val="00BC1664"/>
    <w:rsid w:val="00BC2E8E"/>
    <w:rsid w:val="00BC5D96"/>
    <w:rsid w:val="00BC69F4"/>
    <w:rsid w:val="00BC7841"/>
    <w:rsid w:val="00BD7C35"/>
    <w:rsid w:val="00BE2CBC"/>
    <w:rsid w:val="00BF2BAF"/>
    <w:rsid w:val="00BF4707"/>
    <w:rsid w:val="00BF4E14"/>
    <w:rsid w:val="00BF6A7C"/>
    <w:rsid w:val="00C0131F"/>
    <w:rsid w:val="00C10FF0"/>
    <w:rsid w:val="00C121BE"/>
    <w:rsid w:val="00C1245B"/>
    <w:rsid w:val="00C23CAC"/>
    <w:rsid w:val="00C244E6"/>
    <w:rsid w:val="00C27407"/>
    <w:rsid w:val="00C31F64"/>
    <w:rsid w:val="00C34152"/>
    <w:rsid w:val="00C3762F"/>
    <w:rsid w:val="00C4065A"/>
    <w:rsid w:val="00C40970"/>
    <w:rsid w:val="00C421F7"/>
    <w:rsid w:val="00C43562"/>
    <w:rsid w:val="00C43CE1"/>
    <w:rsid w:val="00C45723"/>
    <w:rsid w:val="00C46020"/>
    <w:rsid w:val="00C503BC"/>
    <w:rsid w:val="00C505F1"/>
    <w:rsid w:val="00C5460C"/>
    <w:rsid w:val="00C6533C"/>
    <w:rsid w:val="00C654D5"/>
    <w:rsid w:val="00C73C69"/>
    <w:rsid w:val="00C80849"/>
    <w:rsid w:val="00C84EF0"/>
    <w:rsid w:val="00C93499"/>
    <w:rsid w:val="00C957BA"/>
    <w:rsid w:val="00CA1EA0"/>
    <w:rsid w:val="00CA29D1"/>
    <w:rsid w:val="00CA69D1"/>
    <w:rsid w:val="00CA73FD"/>
    <w:rsid w:val="00CB6DBB"/>
    <w:rsid w:val="00CB7E6F"/>
    <w:rsid w:val="00CC01D0"/>
    <w:rsid w:val="00CC080E"/>
    <w:rsid w:val="00CC2AFB"/>
    <w:rsid w:val="00CC652E"/>
    <w:rsid w:val="00CC746E"/>
    <w:rsid w:val="00CD24C3"/>
    <w:rsid w:val="00CD2DF5"/>
    <w:rsid w:val="00CD4486"/>
    <w:rsid w:val="00CD7C20"/>
    <w:rsid w:val="00CE0F30"/>
    <w:rsid w:val="00CF3473"/>
    <w:rsid w:val="00CF5765"/>
    <w:rsid w:val="00D017C5"/>
    <w:rsid w:val="00D02999"/>
    <w:rsid w:val="00D02A29"/>
    <w:rsid w:val="00D10DE6"/>
    <w:rsid w:val="00D1113B"/>
    <w:rsid w:val="00D1668F"/>
    <w:rsid w:val="00D170C6"/>
    <w:rsid w:val="00D21570"/>
    <w:rsid w:val="00D2501A"/>
    <w:rsid w:val="00D26725"/>
    <w:rsid w:val="00D30753"/>
    <w:rsid w:val="00D35E41"/>
    <w:rsid w:val="00D36B6B"/>
    <w:rsid w:val="00D41912"/>
    <w:rsid w:val="00D41F75"/>
    <w:rsid w:val="00D42E8E"/>
    <w:rsid w:val="00D4312E"/>
    <w:rsid w:val="00D4770F"/>
    <w:rsid w:val="00D50024"/>
    <w:rsid w:val="00D51A98"/>
    <w:rsid w:val="00D51B01"/>
    <w:rsid w:val="00D52BA0"/>
    <w:rsid w:val="00D544B3"/>
    <w:rsid w:val="00D54535"/>
    <w:rsid w:val="00D61307"/>
    <w:rsid w:val="00D62CA4"/>
    <w:rsid w:val="00D74899"/>
    <w:rsid w:val="00D74BFA"/>
    <w:rsid w:val="00D772A1"/>
    <w:rsid w:val="00D77E73"/>
    <w:rsid w:val="00D86C97"/>
    <w:rsid w:val="00D91C14"/>
    <w:rsid w:val="00D92AF2"/>
    <w:rsid w:val="00D9319B"/>
    <w:rsid w:val="00DA5F78"/>
    <w:rsid w:val="00DA605E"/>
    <w:rsid w:val="00DB08ED"/>
    <w:rsid w:val="00DB36F1"/>
    <w:rsid w:val="00DB416C"/>
    <w:rsid w:val="00DB60F9"/>
    <w:rsid w:val="00DC0CA8"/>
    <w:rsid w:val="00DC220C"/>
    <w:rsid w:val="00DC5A9D"/>
    <w:rsid w:val="00DD2011"/>
    <w:rsid w:val="00DD3365"/>
    <w:rsid w:val="00DD3575"/>
    <w:rsid w:val="00DD459F"/>
    <w:rsid w:val="00DD4A5E"/>
    <w:rsid w:val="00DD6313"/>
    <w:rsid w:val="00DE4EC1"/>
    <w:rsid w:val="00DE5DD3"/>
    <w:rsid w:val="00DF3172"/>
    <w:rsid w:val="00DF42EB"/>
    <w:rsid w:val="00DF7308"/>
    <w:rsid w:val="00DF7438"/>
    <w:rsid w:val="00E00099"/>
    <w:rsid w:val="00E01617"/>
    <w:rsid w:val="00E05A8B"/>
    <w:rsid w:val="00E1050B"/>
    <w:rsid w:val="00E11862"/>
    <w:rsid w:val="00E14123"/>
    <w:rsid w:val="00E150E8"/>
    <w:rsid w:val="00E17A72"/>
    <w:rsid w:val="00E22AE6"/>
    <w:rsid w:val="00E232B9"/>
    <w:rsid w:val="00E2786B"/>
    <w:rsid w:val="00E27B87"/>
    <w:rsid w:val="00E33026"/>
    <w:rsid w:val="00E35686"/>
    <w:rsid w:val="00E4003F"/>
    <w:rsid w:val="00E43569"/>
    <w:rsid w:val="00E443BD"/>
    <w:rsid w:val="00E4507D"/>
    <w:rsid w:val="00E504F9"/>
    <w:rsid w:val="00E51979"/>
    <w:rsid w:val="00E5474B"/>
    <w:rsid w:val="00E54EF5"/>
    <w:rsid w:val="00E55414"/>
    <w:rsid w:val="00E6085D"/>
    <w:rsid w:val="00E66DD9"/>
    <w:rsid w:val="00E67F6F"/>
    <w:rsid w:val="00E70F74"/>
    <w:rsid w:val="00E73148"/>
    <w:rsid w:val="00E7346A"/>
    <w:rsid w:val="00E75868"/>
    <w:rsid w:val="00E75A0B"/>
    <w:rsid w:val="00E76F64"/>
    <w:rsid w:val="00E82A71"/>
    <w:rsid w:val="00E84997"/>
    <w:rsid w:val="00E86AD1"/>
    <w:rsid w:val="00E87E91"/>
    <w:rsid w:val="00E917AF"/>
    <w:rsid w:val="00E92DDF"/>
    <w:rsid w:val="00EA0FAF"/>
    <w:rsid w:val="00EA17E8"/>
    <w:rsid w:val="00EB00BE"/>
    <w:rsid w:val="00EB40A5"/>
    <w:rsid w:val="00EC2431"/>
    <w:rsid w:val="00EC4CD3"/>
    <w:rsid w:val="00EC6106"/>
    <w:rsid w:val="00ED033B"/>
    <w:rsid w:val="00ED19C1"/>
    <w:rsid w:val="00ED268C"/>
    <w:rsid w:val="00ED761C"/>
    <w:rsid w:val="00EE0BBD"/>
    <w:rsid w:val="00EE2A3B"/>
    <w:rsid w:val="00EE4E55"/>
    <w:rsid w:val="00EE64AF"/>
    <w:rsid w:val="00EE66AE"/>
    <w:rsid w:val="00EF176C"/>
    <w:rsid w:val="00EF1E31"/>
    <w:rsid w:val="00EF2247"/>
    <w:rsid w:val="00EF22CB"/>
    <w:rsid w:val="00EF2FE1"/>
    <w:rsid w:val="00EF47E7"/>
    <w:rsid w:val="00EF75F2"/>
    <w:rsid w:val="00F00519"/>
    <w:rsid w:val="00F022A2"/>
    <w:rsid w:val="00F0500A"/>
    <w:rsid w:val="00F06945"/>
    <w:rsid w:val="00F074B2"/>
    <w:rsid w:val="00F07BAB"/>
    <w:rsid w:val="00F07BF6"/>
    <w:rsid w:val="00F10358"/>
    <w:rsid w:val="00F1101B"/>
    <w:rsid w:val="00F114D8"/>
    <w:rsid w:val="00F135A9"/>
    <w:rsid w:val="00F20115"/>
    <w:rsid w:val="00F36E44"/>
    <w:rsid w:val="00F45D15"/>
    <w:rsid w:val="00F47C98"/>
    <w:rsid w:val="00F50431"/>
    <w:rsid w:val="00F54E51"/>
    <w:rsid w:val="00F657D9"/>
    <w:rsid w:val="00F67BCB"/>
    <w:rsid w:val="00F70EC5"/>
    <w:rsid w:val="00F719F1"/>
    <w:rsid w:val="00F72CA4"/>
    <w:rsid w:val="00F774BF"/>
    <w:rsid w:val="00F775DF"/>
    <w:rsid w:val="00F8007A"/>
    <w:rsid w:val="00F875CE"/>
    <w:rsid w:val="00F9293F"/>
    <w:rsid w:val="00F950C6"/>
    <w:rsid w:val="00F96B64"/>
    <w:rsid w:val="00F96FA0"/>
    <w:rsid w:val="00FA3971"/>
    <w:rsid w:val="00FB118E"/>
    <w:rsid w:val="00FB36FF"/>
    <w:rsid w:val="00FB49DF"/>
    <w:rsid w:val="00FB5F4F"/>
    <w:rsid w:val="00FC0250"/>
    <w:rsid w:val="00FC0F31"/>
    <w:rsid w:val="00FC17A2"/>
    <w:rsid w:val="00FC5E7A"/>
    <w:rsid w:val="00FC6A5A"/>
    <w:rsid w:val="00FC70F1"/>
    <w:rsid w:val="00FD58ED"/>
    <w:rsid w:val="00FE1C75"/>
    <w:rsid w:val="00FE4A6C"/>
    <w:rsid w:val="00FE7AED"/>
    <w:rsid w:val="00FF2147"/>
    <w:rsid w:val="00FF28DB"/>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E72294-F0E6-4F48-AE77-4B3D5F33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3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iPriority w:val="99"/>
    <w:semiHidden/>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 w:type="character" w:customStyle="1" w:styleId="EncabezadoCar">
    <w:name w:val="Encabezado Car"/>
    <w:link w:val="Encabezado"/>
    <w:rsid w:val="00173BE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680283637">
      <w:bodyDiv w:val="1"/>
      <w:marLeft w:val="0"/>
      <w:marRight w:val="0"/>
      <w:marTop w:val="0"/>
      <w:marBottom w:val="0"/>
      <w:divBdr>
        <w:top w:val="none" w:sz="0" w:space="0" w:color="auto"/>
        <w:left w:val="none" w:sz="0" w:space="0" w:color="auto"/>
        <w:bottom w:val="none" w:sz="0" w:space="0" w:color="auto"/>
        <w:right w:val="none" w:sz="0" w:space="0" w:color="auto"/>
      </w:divBdr>
    </w:div>
    <w:div w:id="1177306980">
      <w:bodyDiv w:val="1"/>
      <w:marLeft w:val="0"/>
      <w:marRight w:val="0"/>
      <w:marTop w:val="0"/>
      <w:marBottom w:val="0"/>
      <w:divBdr>
        <w:top w:val="none" w:sz="0" w:space="0" w:color="auto"/>
        <w:left w:val="none" w:sz="0" w:space="0" w:color="auto"/>
        <w:bottom w:val="none" w:sz="0" w:space="0" w:color="auto"/>
        <w:right w:val="none" w:sz="0" w:space="0" w:color="auto"/>
      </w:divBdr>
    </w:div>
    <w:div w:id="1605843008">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20541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2F61F-9E2E-414D-A646-78934E67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1730</Words>
  <Characters>9516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RONALD</cp:lastModifiedBy>
  <cp:revision>3</cp:revision>
  <cp:lastPrinted>2018-11-06T16:01:00Z</cp:lastPrinted>
  <dcterms:created xsi:type="dcterms:W3CDTF">2018-11-06T16:14:00Z</dcterms:created>
  <dcterms:modified xsi:type="dcterms:W3CDTF">2018-11-06T16:21:00Z</dcterms:modified>
</cp:coreProperties>
</file>